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967"/>
        <w:gridCol w:w="1240"/>
        <w:gridCol w:w="521"/>
        <w:gridCol w:w="180"/>
        <w:gridCol w:w="1080"/>
        <w:gridCol w:w="360"/>
        <w:gridCol w:w="1080"/>
        <w:gridCol w:w="1440"/>
      </w:tblGrid>
      <w:tr w:rsidR="009F59B3" w:rsidRPr="00F62FB5" w:rsidTr="0029156F">
        <w:trPr>
          <w:cantSplit/>
          <w:trHeight w:val="806"/>
        </w:trPr>
        <w:tc>
          <w:tcPr>
            <w:tcW w:w="954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59B3" w:rsidRPr="00F62FB5" w:rsidRDefault="009F59B3" w:rsidP="0029156F">
            <w:pPr>
              <w:spacing w:line="360" w:lineRule="exact"/>
              <w:jc w:val="center"/>
              <w:rPr>
                <w:rFonts w:eastAsia="標楷體"/>
                <w:b/>
                <w:sz w:val="32"/>
              </w:rPr>
            </w:pPr>
            <w:r w:rsidRPr="00F62FB5">
              <w:rPr>
                <w:rFonts w:eastAsia="標楷體"/>
                <w:b/>
                <w:sz w:val="32"/>
              </w:rPr>
              <w:t>朝陽科技大學</w:t>
            </w:r>
            <w:r w:rsidRPr="00F62FB5">
              <w:rPr>
                <w:rFonts w:eastAsia="標楷體"/>
                <w:b/>
                <w:sz w:val="32"/>
              </w:rPr>
              <w:t xml:space="preserve"> </w:t>
            </w:r>
            <w:r w:rsidRPr="00F62FB5">
              <w:rPr>
                <w:rFonts w:eastAsia="標楷體"/>
                <w:b/>
                <w:sz w:val="32"/>
              </w:rPr>
              <w:t>企業管理系</w:t>
            </w:r>
            <w:r w:rsidRPr="00F62FB5">
              <w:rPr>
                <w:rFonts w:eastAsia="標楷體"/>
                <w:b/>
                <w:sz w:val="32"/>
              </w:rPr>
              <w:t xml:space="preserve"> </w:t>
            </w:r>
            <w:r w:rsidRPr="00F62FB5">
              <w:rPr>
                <w:rFonts w:eastAsia="標楷體"/>
                <w:b/>
                <w:sz w:val="32"/>
              </w:rPr>
              <w:t>學位考試</w:t>
            </w:r>
            <w:r w:rsidR="0029156F" w:rsidRPr="00F62FB5">
              <w:rPr>
                <w:rFonts w:eastAsia="標楷體"/>
                <w:b/>
                <w:sz w:val="32"/>
              </w:rPr>
              <w:t>委員</w:t>
            </w:r>
            <w:r w:rsidRPr="00F62FB5">
              <w:rPr>
                <w:rFonts w:eastAsia="標楷體"/>
                <w:b/>
                <w:sz w:val="32"/>
              </w:rPr>
              <w:t>評分表</w:t>
            </w:r>
          </w:p>
          <w:p w:rsidR="009F4D20" w:rsidRPr="00F62FB5" w:rsidRDefault="009F4D20" w:rsidP="0029156F">
            <w:pPr>
              <w:spacing w:line="360" w:lineRule="exact"/>
              <w:jc w:val="center"/>
              <w:rPr>
                <w:rFonts w:eastAsia="標楷體"/>
                <w:b/>
                <w:sz w:val="20"/>
              </w:rPr>
            </w:pPr>
            <w:r w:rsidRPr="00F62FB5">
              <w:rPr>
                <w:rFonts w:eastAsia="標楷體"/>
                <w:b/>
                <w:sz w:val="32"/>
                <w:szCs w:val="32"/>
              </w:rPr>
              <w:t xml:space="preserve">Test Scores of </w:t>
            </w:r>
            <w:r w:rsidR="0029156F" w:rsidRPr="00F62FB5">
              <w:rPr>
                <w:rFonts w:eastAsia="標楷體"/>
                <w:b/>
                <w:sz w:val="32"/>
                <w:szCs w:val="32"/>
              </w:rPr>
              <w:t>Degree Examination</w:t>
            </w:r>
            <w:r w:rsidR="0029156F" w:rsidRPr="00F62FB5">
              <w:rPr>
                <w:rFonts w:eastAsia="標楷體"/>
                <w:sz w:val="32"/>
                <w:szCs w:val="32"/>
              </w:rPr>
              <w:t xml:space="preserve">(for </w:t>
            </w:r>
            <w:r w:rsidR="0029156F" w:rsidRPr="00F62FB5">
              <w:rPr>
                <w:rFonts w:eastAsia="標楷體"/>
                <w:sz w:val="28"/>
              </w:rPr>
              <w:t>Committee member)</w:t>
            </w:r>
          </w:p>
        </w:tc>
      </w:tr>
      <w:tr w:rsidR="009F4D20" w:rsidRPr="00F62FB5" w:rsidTr="0029156F">
        <w:trPr>
          <w:cantSplit/>
          <w:trHeight w:val="960"/>
        </w:trPr>
        <w:tc>
          <w:tcPr>
            <w:tcW w:w="16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F4D20" w:rsidRPr="00F62FB5" w:rsidRDefault="009F4D20" w:rsidP="00F62FB5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62FB5">
              <w:rPr>
                <w:rFonts w:eastAsia="標楷體"/>
                <w:kern w:val="0"/>
                <w:sz w:val="28"/>
                <w:szCs w:val="28"/>
              </w:rPr>
              <w:t>學生姓名</w:t>
            </w:r>
            <w:r w:rsidRPr="00F62FB5">
              <w:rPr>
                <w:rFonts w:eastAsia="標楷體"/>
                <w:kern w:val="0"/>
                <w:sz w:val="28"/>
                <w:szCs w:val="28"/>
              </w:rPr>
              <w:br/>
            </w:r>
            <w:r w:rsidRPr="00F62FB5">
              <w:rPr>
                <w:rFonts w:eastAsia="標楷體"/>
                <w:kern w:val="0"/>
              </w:rPr>
              <w:t>Name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4D20" w:rsidRPr="00F62FB5" w:rsidRDefault="009F4D20" w:rsidP="00F62FB5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4D20" w:rsidRPr="00F62FB5" w:rsidRDefault="009F4D20" w:rsidP="00F62FB5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  <w:r w:rsidRPr="00F62FB5">
              <w:rPr>
                <w:rFonts w:eastAsia="標楷體"/>
                <w:sz w:val="28"/>
              </w:rPr>
              <w:t>學</w:t>
            </w:r>
            <w:r w:rsidRPr="00F62FB5">
              <w:rPr>
                <w:rFonts w:eastAsia="標楷體"/>
                <w:sz w:val="28"/>
              </w:rPr>
              <w:t xml:space="preserve">  </w:t>
            </w:r>
            <w:r w:rsidRPr="00F62FB5">
              <w:rPr>
                <w:rFonts w:eastAsia="標楷體"/>
                <w:sz w:val="28"/>
              </w:rPr>
              <w:t>號</w:t>
            </w:r>
            <w:r w:rsidRPr="00F62FB5">
              <w:rPr>
                <w:rFonts w:eastAsia="標楷體"/>
                <w:sz w:val="28"/>
              </w:rPr>
              <w:br/>
            </w:r>
            <w:r w:rsidRPr="00F62FB5">
              <w:rPr>
                <w:rFonts w:eastAsia="標楷體"/>
                <w:kern w:val="0"/>
              </w:rPr>
              <w:t>Student ID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4D20" w:rsidRPr="00F62FB5" w:rsidRDefault="009F4D20" w:rsidP="00F62FB5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4D20" w:rsidRPr="00F62FB5" w:rsidRDefault="009F4D20" w:rsidP="00F62FB5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  <w:sz w:val="28"/>
              </w:rPr>
            </w:pPr>
            <w:r w:rsidRPr="00F62FB5">
              <w:rPr>
                <w:rFonts w:eastAsia="標楷體"/>
                <w:sz w:val="28"/>
              </w:rPr>
              <w:t>考試日期</w:t>
            </w:r>
            <w:r w:rsidR="00305D9B">
              <w:rPr>
                <w:rFonts w:eastAsia="標楷體" w:hint="eastAsia"/>
                <w:sz w:val="28"/>
              </w:rPr>
              <w:t>T</w:t>
            </w:r>
            <w:r w:rsidR="00305D9B">
              <w:rPr>
                <w:rFonts w:eastAsia="標楷體"/>
                <w:sz w:val="28"/>
              </w:rPr>
              <w:t xml:space="preserve">est </w:t>
            </w:r>
            <w:bookmarkStart w:id="0" w:name="_GoBack"/>
            <w:bookmarkEnd w:id="0"/>
            <w:r w:rsidRPr="00F62FB5">
              <w:rPr>
                <w:rFonts w:eastAsia="標楷體"/>
                <w:kern w:val="0"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F4D20" w:rsidRPr="00F62FB5" w:rsidRDefault="009F4D20" w:rsidP="00F62FB5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F59B3" w:rsidRPr="00F62FB5" w:rsidTr="00610485">
        <w:trPr>
          <w:cantSplit/>
        </w:trPr>
        <w:tc>
          <w:tcPr>
            <w:tcW w:w="16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F59B3" w:rsidRPr="00F62FB5" w:rsidRDefault="009F59B3" w:rsidP="0029156F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  <w:p w:rsidR="009F59B3" w:rsidRPr="00F62FB5" w:rsidRDefault="009F59B3" w:rsidP="0029156F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F62FB5">
              <w:rPr>
                <w:rFonts w:eastAsia="標楷體"/>
                <w:sz w:val="28"/>
              </w:rPr>
              <w:t>論文題目</w:t>
            </w:r>
            <w:r w:rsidR="009F4D20" w:rsidRPr="00F62FB5">
              <w:rPr>
                <w:rFonts w:eastAsia="標楷體"/>
                <w:kern w:val="0"/>
              </w:rPr>
              <w:t>Title</w:t>
            </w:r>
          </w:p>
          <w:p w:rsidR="0029156F" w:rsidRPr="00F62FB5" w:rsidRDefault="0029156F" w:rsidP="0029156F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68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59B3" w:rsidRPr="00F62FB5" w:rsidRDefault="009F59B3" w:rsidP="0029156F">
            <w:pPr>
              <w:snapToGrid w:val="0"/>
              <w:spacing w:line="300" w:lineRule="exact"/>
              <w:ind w:leftChars="41" w:left="112" w:hangingChars="5" w:hanging="1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3E8F" w:rsidRPr="00F62FB5" w:rsidTr="001F3E8F">
        <w:trPr>
          <w:cantSplit/>
          <w:trHeight w:val="1446"/>
        </w:trPr>
        <w:tc>
          <w:tcPr>
            <w:tcW w:w="16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F3E8F" w:rsidRPr="00F62FB5" w:rsidRDefault="001F3E8F" w:rsidP="00F62FB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  <w:p w:rsidR="001F3E8F" w:rsidRDefault="001F3E8F" w:rsidP="00F62FB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F62FB5">
              <w:rPr>
                <w:rFonts w:eastAsia="標楷體"/>
                <w:sz w:val="28"/>
              </w:rPr>
              <w:t>論文檢核</w:t>
            </w:r>
          </w:p>
          <w:p w:rsidR="00F62FB5" w:rsidRPr="00F62FB5" w:rsidRDefault="00F62FB5" w:rsidP="00F62FB5">
            <w:pPr>
              <w:spacing w:line="2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color w:val="222222"/>
                <w:lang w:val="en"/>
              </w:rPr>
              <w:t>Thesis review</w:t>
            </w:r>
          </w:p>
        </w:tc>
        <w:tc>
          <w:tcPr>
            <w:tcW w:w="7868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3E8F" w:rsidRPr="00F62FB5" w:rsidRDefault="001F3E8F" w:rsidP="00F62FB5">
            <w:pPr>
              <w:pStyle w:val="a8"/>
              <w:numPr>
                <w:ilvl w:val="0"/>
                <w:numId w:val="2"/>
              </w:numPr>
              <w:spacing w:before="120" w:after="120" w:line="240" w:lineRule="exact"/>
              <w:ind w:leftChars="0" w:left="206" w:hanging="218"/>
              <w:jc w:val="both"/>
              <w:rPr>
                <w:rFonts w:eastAsia="標楷體"/>
                <w:sz w:val="28"/>
                <w:szCs w:val="28"/>
              </w:rPr>
            </w:pPr>
            <w:r w:rsidRPr="00F62FB5">
              <w:rPr>
                <w:rFonts w:eastAsia="標楷體"/>
                <w:sz w:val="28"/>
                <w:szCs w:val="28"/>
              </w:rPr>
              <w:t>論文題目符合本系教育目標與專業領域。</w:t>
            </w:r>
            <w:r w:rsidRPr="00F62FB5">
              <w:rPr>
                <w:rFonts w:eastAsia="標楷體"/>
                <w:sz w:val="28"/>
                <w:szCs w:val="28"/>
              </w:rPr>
              <w:t xml:space="preserve"> </w:t>
            </w:r>
            <w:r w:rsidR="001324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2FB5">
              <w:rPr>
                <w:rFonts w:eastAsia="標楷體"/>
              </w:rPr>
              <w:t>是</w:t>
            </w:r>
            <w:r w:rsidR="009F4D20" w:rsidRPr="00F62FB5">
              <w:rPr>
                <w:rFonts w:eastAsia="標楷體"/>
              </w:rPr>
              <w:t>YES</w:t>
            </w:r>
            <w:r w:rsidRPr="00F62FB5">
              <w:rPr>
                <w:rFonts w:eastAsia="標楷體"/>
              </w:rPr>
              <w:t xml:space="preserve"> </w:t>
            </w:r>
            <w:r w:rsidR="001324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2FB5">
              <w:rPr>
                <w:rFonts w:eastAsia="標楷體"/>
              </w:rPr>
              <w:t>否</w:t>
            </w:r>
            <w:r w:rsidR="009F4D20" w:rsidRPr="00F62FB5">
              <w:rPr>
                <w:rFonts w:eastAsia="標楷體"/>
              </w:rPr>
              <w:t>NO</w:t>
            </w:r>
          </w:p>
          <w:p w:rsidR="009F4D20" w:rsidRPr="00F62FB5" w:rsidRDefault="009F4D20" w:rsidP="00F62FB5">
            <w:pPr>
              <w:pStyle w:val="a8"/>
              <w:spacing w:before="120" w:after="120" w:line="240" w:lineRule="exact"/>
              <w:ind w:leftChars="0" w:left="206"/>
              <w:jc w:val="both"/>
              <w:rPr>
                <w:rFonts w:eastAsia="標楷體"/>
                <w:sz w:val="28"/>
                <w:szCs w:val="28"/>
              </w:rPr>
            </w:pPr>
            <w:r w:rsidRPr="00F62FB5">
              <w:rPr>
                <w:rFonts w:eastAsia="標楷體"/>
              </w:rPr>
              <w:t>Whether the thesis/dissertation topic is in accordance with the department's educational objectives and professionality.</w:t>
            </w:r>
          </w:p>
          <w:p w:rsidR="001F3E8F" w:rsidRPr="00F62FB5" w:rsidRDefault="001F3E8F" w:rsidP="0013246A">
            <w:pPr>
              <w:spacing w:before="120" w:after="120"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62FB5">
              <w:rPr>
                <w:rFonts w:eastAsia="標楷體"/>
                <w:sz w:val="28"/>
                <w:szCs w:val="28"/>
              </w:rPr>
              <w:t>2.</w:t>
            </w:r>
            <w:r w:rsidRPr="00F62FB5">
              <w:rPr>
                <w:rFonts w:eastAsia="標楷體"/>
                <w:sz w:val="28"/>
                <w:szCs w:val="28"/>
              </w:rPr>
              <w:t>論文相似度檢測結果不超過</w:t>
            </w:r>
            <w:r w:rsidRPr="00F62FB5">
              <w:rPr>
                <w:rFonts w:eastAsia="標楷體"/>
                <w:sz w:val="28"/>
                <w:szCs w:val="28"/>
              </w:rPr>
              <w:t>30%</w:t>
            </w:r>
            <w:r w:rsidRPr="00F62FB5">
              <w:rPr>
                <w:rFonts w:eastAsia="標楷體"/>
                <w:sz w:val="28"/>
                <w:szCs w:val="28"/>
              </w:rPr>
              <w:t>。</w:t>
            </w:r>
            <w:r w:rsidRPr="00F62FB5">
              <w:rPr>
                <w:rFonts w:eastAsia="標楷體"/>
                <w:sz w:val="28"/>
                <w:szCs w:val="28"/>
              </w:rPr>
              <w:t xml:space="preserve">       </w:t>
            </w:r>
            <w:r w:rsidR="001324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9156F" w:rsidRPr="00F62FB5">
              <w:rPr>
                <w:rFonts w:eastAsia="標楷體"/>
              </w:rPr>
              <w:t>是</w:t>
            </w:r>
            <w:r w:rsidR="0029156F" w:rsidRPr="00F62FB5">
              <w:rPr>
                <w:rFonts w:eastAsia="標楷體"/>
              </w:rPr>
              <w:t xml:space="preserve">YES </w:t>
            </w:r>
            <w:r w:rsidR="001324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9156F" w:rsidRPr="00F62FB5">
              <w:rPr>
                <w:rFonts w:eastAsia="標楷體"/>
              </w:rPr>
              <w:t>否</w:t>
            </w:r>
            <w:r w:rsidR="0029156F" w:rsidRPr="00F62FB5">
              <w:rPr>
                <w:rFonts w:eastAsia="標楷體"/>
              </w:rPr>
              <w:t>NO</w:t>
            </w:r>
            <w:r w:rsidRPr="00F62FB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F4D20" w:rsidRPr="00F62FB5" w:rsidRDefault="0029156F" w:rsidP="0013246A">
            <w:pPr>
              <w:spacing w:before="120" w:after="120" w:line="300" w:lineRule="exact"/>
              <w:ind w:left="206"/>
              <w:jc w:val="both"/>
              <w:rPr>
                <w:rFonts w:eastAsia="標楷體"/>
                <w:sz w:val="28"/>
                <w:szCs w:val="28"/>
              </w:rPr>
            </w:pPr>
            <w:r w:rsidRPr="00F62FB5">
              <w:rPr>
                <w:rFonts w:eastAsia="標楷體"/>
                <w:color w:val="222222"/>
                <w:lang w:val="en"/>
              </w:rPr>
              <w:t xml:space="preserve">The </w:t>
            </w:r>
            <w:r w:rsidRPr="00F62FB5">
              <w:rPr>
                <w:rFonts w:eastAsia="標楷體"/>
              </w:rPr>
              <w:t>thesis</w:t>
            </w:r>
            <w:r w:rsidRPr="00F62FB5">
              <w:rPr>
                <w:rFonts w:eastAsia="標楷體"/>
                <w:color w:val="222222"/>
                <w:lang w:val="en"/>
              </w:rPr>
              <w:t>'s similarity test result does not exceed 30%.</w:t>
            </w:r>
          </w:p>
        </w:tc>
      </w:tr>
      <w:tr w:rsidR="009F59B3" w:rsidRPr="00F62FB5" w:rsidTr="00F62FB5">
        <w:trPr>
          <w:cantSplit/>
          <w:trHeight w:val="2330"/>
        </w:trPr>
        <w:tc>
          <w:tcPr>
            <w:tcW w:w="16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F59B3" w:rsidRPr="00F62FB5" w:rsidRDefault="009F59B3" w:rsidP="0029156F">
            <w:pPr>
              <w:spacing w:before="120" w:after="240" w:line="300" w:lineRule="exact"/>
              <w:jc w:val="center"/>
              <w:rPr>
                <w:rFonts w:eastAsia="標楷體"/>
                <w:sz w:val="28"/>
              </w:rPr>
            </w:pPr>
          </w:p>
          <w:p w:rsidR="009F59B3" w:rsidRDefault="009F59B3" w:rsidP="0013246A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62FB5">
              <w:rPr>
                <w:rFonts w:eastAsia="標楷體"/>
                <w:sz w:val="28"/>
              </w:rPr>
              <w:t>評</w:t>
            </w:r>
            <w:r w:rsidR="0013246A">
              <w:rPr>
                <w:rFonts w:eastAsia="標楷體" w:hint="eastAsia"/>
                <w:sz w:val="28"/>
              </w:rPr>
              <w:t>分項目</w:t>
            </w:r>
          </w:p>
          <w:p w:rsidR="00F62FB5" w:rsidRPr="0013246A" w:rsidRDefault="0013246A" w:rsidP="0029156F">
            <w:pPr>
              <w:spacing w:before="240" w:after="240" w:line="300" w:lineRule="exact"/>
              <w:jc w:val="center"/>
              <w:rPr>
                <w:rFonts w:eastAsia="標楷體" w:hint="eastAsia"/>
              </w:rPr>
            </w:pPr>
            <w:r w:rsidRPr="0013246A">
              <w:rPr>
                <w:rFonts w:eastAsia="標楷體"/>
              </w:rPr>
              <w:t>Items</w:t>
            </w:r>
          </w:p>
        </w:tc>
        <w:tc>
          <w:tcPr>
            <w:tcW w:w="390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F59B3" w:rsidRPr="00F62FB5" w:rsidRDefault="009F59B3" w:rsidP="00F62FB5">
            <w:pPr>
              <w:numPr>
                <w:ilvl w:val="0"/>
                <w:numId w:val="1"/>
              </w:numPr>
              <w:spacing w:before="240" w:line="200" w:lineRule="exact"/>
              <w:rPr>
                <w:rFonts w:eastAsia="標楷體"/>
              </w:rPr>
            </w:pPr>
            <w:r w:rsidRPr="00F62FB5">
              <w:rPr>
                <w:rFonts w:eastAsia="標楷體"/>
              </w:rPr>
              <w:t>研究內容</w:t>
            </w:r>
            <w:r w:rsidR="00EF6BC2" w:rsidRPr="00F62FB5">
              <w:rPr>
                <w:rFonts w:eastAsia="標楷體"/>
                <w:color w:val="222222"/>
                <w:lang w:val="en"/>
              </w:rPr>
              <w:t>Research content</w:t>
            </w:r>
            <w:r w:rsidRPr="00F62FB5">
              <w:rPr>
                <w:rFonts w:eastAsia="標楷體"/>
              </w:rPr>
              <w:t xml:space="preserve"> (50%)</w:t>
            </w:r>
          </w:p>
          <w:p w:rsidR="009F59B3" w:rsidRPr="00F62FB5" w:rsidRDefault="009F59B3" w:rsidP="00F62FB5">
            <w:pPr>
              <w:numPr>
                <w:ilvl w:val="0"/>
                <w:numId w:val="1"/>
              </w:numPr>
              <w:spacing w:before="120" w:line="200" w:lineRule="exact"/>
              <w:ind w:left="374" w:hanging="272"/>
              <w:rPr>
                <w:rFonts w:eastAsia="標楷體"/>
              </w:rPr>
            </w:pPr>
            <w:r w:rsidRPr="00F62FB5">
              <w:rPr>
                <w:rFonts w:eastAsia="標楷體"/>
              </w:rPr>
              <w:t>文章結構嚴謹度</w:t>
            </w:r>
            <w:r w:rsidR="00EF6BC2" w:rsidRPr="00F62FB5">
              <w:rPr>
                <w:rFonts w:eastAsia="標楷體"/>
                <w:color w:val="222222"/>
                <w:lang w:val="en"/>
              </w:rPr>
              <w:t>The rigorous structure of the article</w:t>
            </w:r>
            <w:r w:rsidRPr="00F62FB5">
              <w:rPr>
                <w:rFonts w:eastAsia="標楷體"/>
              </w:rPr>
              <w:t xml:space="preserve"> (10%)</w:t>
            </w:r>
          </w:p>
          <w:p w:rsidR="009F59B3" w:rsidRPr="00F62FB5" w:rsidRDefault="009F59B3" w:rsidP="00F62FB5">
            <w:pPr>
              <w:numPr>
                <w:ilvl w:val="0"/>
                <w:numId w:val="1"/>
              </w:numPr>
              <w:spacing w:before="120" w:line="200" w:lineRule="exact"/>
              <w:ind w:left="374" w:hanging="272"/>
              <w:rPr>
                <w:rFonts w:eastAsia="標楷體"/>
              </w:rPr>
            </w:pPr>
            <w:r w:rsidRPr="00F62FB5">
              <w:rPr>
                <w:rFonts w:eastAsia="標楷體"/>
              </w:rPr>
              <w:t>答辯技巧</w:t>
            </w:r>
            <w:r w:rsidRPr="00F62FB5">
              <w:rPr>
                <w:rFonts w:eastAsia="標楷體"/>
              </w:rPr>
              <w:t xml:space="preserve"> </w:t>
            </w:r>
            <w:r w:rsidR="00EF6BC2" w:rsidRPr="00F62FB5">
              <w:rPr>
                <w:rFonts w:eastAsia="標楷體"/>
                <w:color w:val="222222"/>
                <w:lang w:val="en"/>
              </w:rPr>
              <w:t>Answering skills</w:t>
            </w:r>
            <w:r w:rsidR="00EF6BC2" w:rsidRPr="00F62FB5">
              <w:rPr>
                <w:rFonts w:eastAsia="標楷體"/>
              </w:rPr>
              <w:t xml:space="preserve"> </w:t>
            </w:r>
            <w:r w:rsidRPr="00F62FB5">
              <w:rPr>
                <w:rFonts w:eastAsia="標楷體"/>
              </w:rPr>
              <w:t>(10%)</w:t>
            </w:r>
          </w:p>
          <w:p w:rsidR="009F59B3" w:rsidRPr="00F62FB5" w:rsidRDefault="009F59B3" w:rsidP="00F62FB5">
            <w:pPr>
              <w:numPr>
                <w:ilvl w:val="0"/>
                <w:numId w:val="1"/>
              </w:numPr>
              <w:spacing w:before="120" w:line="200" w:lineRule="exact"/>
              <w:ind w:left="374" w:hanging="272"/>
              <w:rPr>
                <w:rFonts w:eastAsia="標楷體"/>
              </w:rPr>
            </w:pPr>
            <w:r w:rsidRPr="00F62FB5">
              <w:rPr>
                <w:rFonts w:eastAsia="標楷體"/>
              </w:rPr>
              <w:t>實用性</w:t>
            </w:r>
            <w:r w:rsidR="00EF6BC2" w:rsidRPr="00F62FB5">
              <w:rPr>
                <w:rFonts w:eastAsia="標楷體"/>
                <w:color w:val="222222"/>
                <w:lang w:val="en"/>
              </w:rPr>
              <w:t>Practicability</w:t>
            </w:r>
            <w:r w:rsidRPr="00F62FB5">
              <w:rPr>
                <w:rFonts w:eastAsia="標楷體"/>
              </w:rPr>
              <w:t xml:space="preserve"> (10%)</w:t>
            </w:r>
          </w:p>
          <w:p w:rsidR="009F59B3" w:rsidRPr="00F62FB5" w:rsidRDefault="009F59B3" w:rsidP="00F62FB5">
            <w:pPr>
              <w:numPr>
                <w:ilvl w:val="0"/>
                <w:numId w:val="1"/>
              </w:numPr>
              <w:spacing w:before="120" w:line="200" w:lineRule="exact"/>
              <w:ind w:left="374" w:hanging="272"/>
              <w:rPr>
                <w:rFonts w:eastAsia="標楷體"/>
              </w:rPr>
            </w:pPr>
            <w:r w:rsidRPr="00F62FB5">
              <w:rPr>
                <w:rFonts w:eastAsia="標楷體"/>
              </w:rPr>
              <w:t>討論</w:t>
            </w:r>
            <w:r w:rsidR="00EF6BC2" w:rsidRPr="00F62FB5">
              <w:rPr>
                <w:rFonts w:eastAsia="標楷體"/>
                <w:color w:val="222222"/>
                <w:lang w:val="en"/>
              </w:rPr>
              <w:t>Discussion</w:t>
            </w:r>
            <w:r w:rsidRPr="00F62FB5">
              <w:rPr>
                <w:rFonts w:eastAsia="標楷體"/>
              </w:rPr>
              <w:t xml:space="preserve"> (10%)</w:t>
            </w:r>
          </w:p>
          <w:p w:rsidR="009F59B3" w:rsidRPr="00F62FB5" w:rsidRDefault="00F62FB5" w:rsidP="00F62FB5">
            <w:pPr>
              <w:numPr>
                <w:ilvl w:val="0"/>
                <w:numId w:val="1"/>
              </w:numPr>
              <w:spacing w:before="120" w:line="200" w:lineRule="exact"/>
              <w:ind w:left="374" w:hanging="272"/>
              <w:rPr>
                <w:rFonts w:eastAsia="標楷體"/>
              </w:rPr>
            </w:pPr>
            <w:r w:rsidRPr="00F62FB5">
              <w:rPr>
                <w:rFonts w:eastAsia="標楷體"/>
              </w:rPr>
              <w:t>其他</w:t>
            </w:r>
            <w:r w:rsidRPr="00F62FB5">
              <w:rPr>
                <w:rFonts w:eastAsia="標楷體"/>
              </w:rPr>
              <w:t>Other</w:t>
            </w:r>
            <w:r w:rsidR="009F59B3" w:rsidRPr="00F62FB5">
              <w:rPr>
                <w:rFonts w:eastAsia="標楷體"/>
              </w:rPr>
              <w:t>(10%)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59B3" w:rsidRPr="00F62FB5" w:rsidRDefault="009F59B3" w:rsidP="0029156F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  <w:p w:rsidR="009F59B3" w:rsidRPr="00F62FB5" w:rsidRDefault="009F59B3" w:rsidP="0029156F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  <w:p w:rsidR="009F59B3" w:rsidRPr="00F62FB5" w:rsidRDefault="009F59B3" w:rsidP="0029156F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62FB5">
              <w:rPr>
                <w:rFonts w:eastAsia="標楷體"/>
                <w:sz w:val="28"/>
              </w:rPr>
              <w:t>總分</w:t>
            </w:r>
          </w:p>
          <w:p w:rsidR="009F4D20" w:rsidRPr="0013246A" w:rsidRDefault="009F4D20" w:rsidP="0029156F">
            <w:pPr>
              <w:spacing w:line="300" w:lineRule="exact"/>
              <w:jc w:val="center"/>
              <w:rPr>
                <w:rFonts w:eastAsia="標楷體"/>
              </w:rPr>
            </w:pPr>
            <w:r w:rsidRPr="0013246A">
              <w:rPr>
                <w:rFonts w:eastAsia="標楷體"/>
              </w:rPr>
              <w:t>Score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59B3" w:rsidRPr="00F62FB5" w:rsidRDefault="009F59B3" w:rsidP="0029156F">
            <w:pPr>
              <w:spacing w:line="300" w:lineRule="exact"/>
              <w:rPr>
                <w:rFonts w:eastAsia="標楷體"/>
              </w:rPr>
            </w:pPr>
          </w:p>
        </w:tc>
      </w:tr>
      <w:tr w:rsidR="009F59B3" w:rsidRPr="00F62FB5" w:rsidTr="00F62FB5">
        <w:trPr>
          <w:cantSplit/>
          <w:trHeight w:val="1385"/>
        </w:trPr>
        <w:tc>
          <w:tcPr>
            <w:tcW w:w="16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F59B3" w:rsidRPr="00F62FB5" w:rsidRDefault="009F59B3" w:rsidP="0029156F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  <w:p w:rsidR="009F59B3" w:rsidRPr="00F62FB5" w:rsidRDefault="009F59B3" w:rsidP="0029156F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62FB5">
              <w:rPr>
                <w:rFonts w:eastAsia="標楷體"/>
                <w:sz w:val="28"/>
              </w:rPr>
              <w:t>建</w:t>
            </w:r>
            <w:r w:rsidRPr="00F62FB5">
              <w:rPr>
                <w:rFonts w:eastAsia="標楷體"/>
                <w:sz w:val="28"/>
              </w:rPr>
              <w:t xml:space="preserve">   </w:t>
            </w:r>
            <w:r w:rsidRPr="00F62FB5">
              <w:rPr>
                <w:rFonts w:eastAsia="標楷體"/>
                <w:sz w:val="28"/>
              </w:rPr>
              <w:t>議</w:t>
            </w:r>
          </w:p>
          <w:p w:rsidR="009F59B3" w:rsidRPr="0013246A" w:rsidRDefault="0013246A" w:rsidP="00F62FB5">
            <w:pPr>
              <w:spacing w:line="300" w:lineRule="exact"/>
              <w:jc w:val="center"/>
              <w:rPr>
                <w:rFonts w:eastAsia="標楷體"/>
              </w:rPr>
            </w:pPr>
            <w:r w:rsidRPr="0013246A">
              <w:rPr>
                <w:rFonts w:eastAsia="標楷體" w:hint="eastAsia"/>
              </w:rPr>
              <w:t>Su</w:t>
            </w:r>
            <w:r w:rsidRPr="0013246A">
              <w:rPr>
                <w:rFonts w:eastAsia="標楷體"/>
              </w:rPr>
              <w:t>ggestion</w:t>
            </w:r>
          </w:p>
        </w:tc>
        <w:tc>
          <w:tcPr>
            <w:tcW w:w="7868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59B3" w:rsidRPr="00F62FB5" w:rsidRDefault="009F59B3" w:rsidP="0029156F">
            <w:pPr>
              <w:spacing w:before="120" w:after="120" w:line="300" w:lineRule="exact"/>
              <w:ind w:left="100"/>
              <w:jc w:val="both"/>
              <w:rPr>
                <w:rFonts w:eastAsia="標楷體"/>
                <w:sz w:val="28"/>
              </w:rPr>
            </w:pPr>
          </w:p>
        </w:tc>
      </w:tr>
      <w:tr w:rsidR="009F59B3" w:rsidRPr="00F62FB5" w:rsidTr="00610485">
        <w:trPr>
          <w:cantSplit/>
        </w:trPr>
        <w:tc>
          <w:tcPr>
            <w:tcW w:w="16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F59B3" w:rsidRPr="00F62FB5" w:rsidRDefault="009F59B3" w:rsidP="0029156F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  <w:p w:rsidR="0013246A" w:rsidRDefault="009F59B3" w:rsidP="0013246A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62FB5">
              <w:rPr>
                <w:rFonts w:eastAsia="標楷體"/>
                <w:sz w:val="28"/>
              </w:rPr>
              <w:t>論文須修改與否</w:t>
            </w:r>
          </w:p>
          <w:p w:rsidR="009F59B3" w:rsidRPr="00F62FB5" w:rsidRDefault="0013246A" w:rsidP="0013246A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color w:val="222222"/>
                <w:lang w:val="en"/>
              </w:rPr>
              <w:t xml:space="preserve">The </w:t>
            </w:r>
            <w:r>
              <w:rPr>
                <w:color w:val="222222"/>
                <w:lang w:val="en"/>
              </w:rPr>
              <w:t>thesis</w:t>
            </w:r>
            <w:r>
              <w:rPr>
                <w:color w:val="222222"/>
                <w:lang w:val="en"/>
              </w:rPr>
              <w:t xml:space="preserve"> must be revised or not</w:t>
            </w:r>
          </w:p>
        </w:tc>
        <w:tc>
          <w:tcPr>
            <w:tcW w:w="7868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59B3" w:rsidRPr="00F62FB5" w:rsidRDefault="0013246A" w:rsidP="00F62FB5">
            <w:pPr>
              <w:spacing w:line="300" w:lineRule="exact"/>
              <w:ind w:left="1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F59B3" w:rsidRPr="00F62FB5">
              <w:rPr>
                <w:rFonts w:eastAsia="標楷體"/>
                <w:sz w:val="28"/>
                <w:szCs w:val="28"/>
              </w:rPr>
              <w:t xml:space="preserve"> </w:t>
            </w:r>
            <w:r w:rsidR="009F59B3" w:rsidRPr="00F62FB5">
              <w:rPr>
                <w:rFonts w:eastAsia="標楷體"/>
                <w:sz w:val="28"/>
                <w:szCs w:val="28"/>
              </w:rPr>
              <w:t>不須修改</w:t>
            </w:r>
            <w:r w:rsidR="00F62FB5" w:rsidRPr="00F62FB5">
              <w:rPr>
                <w:rFonts w:eastAsia="標楷體"/>
                <w:sz w:val="28"/>
                <w:szCs w:val="28"/>
              </w:rPr>
              <w:t>。</w:t>
            </w:r>
            <w:r w:rsidR="00F62FB5" w:rsidRPr="00F62FB5">
              <w:rPr>
                <w:rFonts w:eastAsia="標楷體"/>
                <w:color w:val="222222"/>
                <w:sz w:val="28"/>
                <w:szCs w:val="28"/>
                <w:lang w:val="en"/>
              </w:rPr>
              <w:t>No need to modify</w:t>
            </w:r>
          </w:p>
          <w:p w:rsidR="009F59B3" w:rsidRPr="00F62FB5" w:rsidRDefault="0013246A" w:rsidP="00F62FB5">
            <w:pPr>
              <w:pStyle w:val="a3"/>
              <w:spacing w:before="0" w:after="0" w:line="300" w:lineRule="exact"/>
              <w:ind w:left="506" w:hanging="406"/>
              <w:rPr>
                <w:rFonts w:ascii="Times New Roman"/>
                <w:color w:val="222222"/>
                <w:szCs w:val="28"/>
                <w:lang w:val="en"/>
              </w:rPr>
            </w:pPr>
            <w:r>
              <w:rPr>
                <w:rFonts w:hAnsi="標楷體" w:hint="eastAsia"/>
                <w:szCs w:val="28"/>
              </w:rPr>
              <w:t>□</w:t>
            </w:r>
            <w:r w:rsidR="009F59B3" w:rsidRPr="00F62FB5">
              <w:rPr>
                <w:rFonts w:ascii="Times New Roman"/>
                <w:szCs w:val="28"/>
              </w:rPr>
              <w:t xml:space="preserve"> </w:t>
            </w:r>
            <w:r w:rsidR="009F59B3" w:rsidRPr="00F62FB5">
              <w:rPr>
                <w:rFonts w:ascii="Times New Roman"/>
                <w:szCs w:val="28"/>
              </w:rPr>
              <w:t>論文修改完成後，口試成績始得生效，授權由指導教授核定論文之修改。</w:t>
            </w:r>
            <w:r w:rsidR="00F62FB5" w:rsidRPr="00F62FB5">
              <w:rPr>
                <w:rFonts w:ascii="Times New Roman"/>
                <w:color w:val="222222"/>
                <w:szCs w:val="28"/>
                <w:lang w:val="en"/>
              </w:rPr>
              <w:t>After the thesis is revised, the scores will be effective and the authorization will be approved by the advisor</w:t>
            </w:r>
          </w:p>
          <w:p w:rsidR="009F59B3" w:rsidRPr="00F62FB5" w:rsidRDefault="0013246A" w:rsidP="00F62FB5">
            <w:pPr>
              <w:spacing w:line="300" w:lineRule="exact"/>
              <w:ind w:left="520" w:right="152" w:hanging="424"/>
              <w:jc w:val="both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F59B3" w:rsidRPr="00F62FB5">
              <w:rPr>
                <w:rFonts w:eastAsia="標楷體"/>
                <w:sz w:val="28"/>
                <w:szCs w:val="28"/>
              </w:rPr>
              <w:t xml:space="preserve"> </w:t>
            </w:r>
            <w:r w:rsidR="009F59B3" w:rsidRPr="00F62FB5">
              <w:rPr>
                <w:rFonts w:eastAsia="標楷體"/>
                <w:sz w:val="28"/>
                <w:szCs w:val="28"/>
              </w:rPr>
              <w:t>論文修改完成後，口試成績始得生效，須由考試委員核定論文之修改。</w:t>
            </w:r>
            <w:r w:rsidR="00F62FB5" w:rsidRPr="00F62FB5">
              <w:rPr>
                <w:rFonts w:eastAsia="標楷體"/>
                <w:color w:val="222222"/>
                <w:sz w:val="28"/>
                <w:szCs w:val="28"/>
                <w:lang w:val="en"/>
              </w:rPr>
              <w:t>After the thesis is revised, the scores will be effective and must be approved by the examination committee</w:t>
            </w:r>
          </w:p>
        </w:tc>
      </w:tr>
      <w:tr w:rsidR="009F4D20" w:rsidRPr="00F62FB5" w:rsidTr="00F62FB5">
        <w:trPr>
          <w:cantSplit/>
          <w:trHeight w:val="1343"/>
        </w:trPr>
        <w:tc>
          <w:tcPr>
            <w:tcW w:w="16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F4D20" w:rsidRPr="00F62FB5" w:rsidRDefault="009F4D20" w:rsidP="0029156F">
            <w:pPr>
              <w:spacing w:line="300" w:lineRule="exact"/>
              <w:jc w:val="center"/>
              <w:rPr>
                <w:rFonts w:eastAsia="標楷體"/>
              </w:rPr>
            </w:pPr>
            <w:r w:rsidRPr="00F62FB5">
              <w:rPr>
                <w:rFonts w:eastAsia="標楷體"/>
                <w:sz w:val="28"/>
                <w:szCs w:val="28"/>
              </w:rPr>
              <w:t>委員簽章</w:t>
            </w:r>
            <w:r w:rsidRPr="00F62FB5">
              <w:rPr>
                <w:rFonts w:eastAsia="標楷體"/>
                <w:sz w:val="28"/>
                <w:szCs w:val="28"/>
              </w:rPr>
              <w:br/>
            </w:r>
            <w:r w:rsidR="0013246A">
              <w:rPr>
                <w:rFonts w:eastAsia="標楷體"/>
              </w:rPr>
              <w:t>S</w:t>
            </w:r>
            <w:r w:rsidRPr="00F62FB5">
              <w:rPr>
                <w:rFonts w:eastAsia="標楷體"/>
              </w:rPr>
              <w:t>ignature</w:t>
            </w:r>
            <w:r w:rsidRPr="00F62FB5">
              <w:rPr>
                <w:rFonts w:eastAsia="標楷體"/>
              </w:rPr>
              <w:t xml:space="preserve"> (committee)</w:t>
            </w:r>
          </w:p>
        </w:tc>
        <w:tc>
          <w:tcPr>
            <w:tcW w:w="37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D20" w:rsidRPr="00F62FB5" w:rsidRDefault="009F4D20" w:rsidP="0029156F">
            <w:pPr>
              <w:spacing w:before="300" w:after="300" w:line="300" w:lineRule="exact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D20" w:rsidRPr="00F62FB5" w:rsidRDefault="009F4D20" w:rsidP="0013246A">
            <w:pPr>
              <w:spacing w:before="300" w:after="300" w:line="300" w:lineRule="exact"/>
              <w:jc w:val="center"/>
              <w:rPr>
                <w:rFonts w:eastAsia="標楷體"/>
                <w:sz w:val="28"/>
              </w:rPr>
            </w:pPr>
            <w:r w:rsidRPr="00F62FB5">
              <w:rPr>
                <w:rFonts w:eastAsia="標楷體"/>
                <w:sz w:val="28"/>
              </w:rPr>
              <w:t>日期</w:t>
            </w:r>
            <w:r w:rsidRPr="00F62FB5">
              <w:rPr>
                <w:rFonts w:eastAsia="標楷體"/>
                <w:sz w:val="28"/>
              </w:rPr>
              <w:br/>
            </w:r>
            <w:r w:rsidRPr="00F62FB5">
              <w:rPr>
                <w:rFonts w:eastAsia="標楷體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4D20" w:rsidRPr="00F62FB5" w:rsidRDefault="009F4D20" w:rsidP="0029156F">
            <w:pPr>
              <w:spacing w:before="300" w:after="300" w:line="300" w:lineRule="exact"/>
              <w:rPr>
                <w:rFonts w:eastAsia="標楷體"/>
              </w:rPr>
            </w:pPr>
          </w:p>
        </w:tc>
      </w:tr>
      <w:tr w:rsidR="009F59B3" w:rsidRPr="00F62FB5" w:rsidTr="00F62FB5">
        <w:trPr>
          <w:cantSplit/>
          <w:trHeight w:val="1105"/>
        </w:trPr>
        <w:tc>
          <w:tcPr>
            <w:tcW w:w="9540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FB5" w:rsidRPr="00F62FB5" w:rsidRDefault="009F59B3" w:rsidP="00F62FB5">
            <w:pPr>
              <w:spacing w:line="300" w:lineRule="exact"/>
              <w:ind w:leftChars="12" w:left="29"/>
              <w:rPr>
                <w:rFonts w:eastAsia="標楷體"/>
              </w:rPr>
            </w:pPr>
            <w:r w:rsidRPr="00F62FB5">
              <w:rPr>
                <w:rFonts w:eastAsia="標楷體"/>
              </w:rPr>
              <w:t>註：本表由各考試委員填寫後，由指導教授於考試結束後立即交予所長。</w:t>
            </w:r>
          </w:p>
          <w:p w:rsidR="009F4D20" w:rsidRPr="00F62FB5" w:rsidRDefault="009F4D20" w:rsidP="0013246A">
            <w:pPr>
              <w:spacing w:line="300" w:lineRule="exact"/>
              <w:ind w:leftChars="12" w:left="29"/>
              <w:rPr>
                <w:rFonts w:eastAsia="標楷體"/>
                <w:sz w:val="28"/>
              </w:rPr>
            </w:pPr>
            <w:r w:rsidRPr="009F4D20">
              <w:rPr>
                <w:rFonts w:eastAsia="標楷體"/>
                <w:color w:val="222222"/>
                <w:kern w:val="0"/>
                <w:lang w:val="en"/>
              </w:rPr>
              <w:t xml:space="preserve">Note: After this form is filled out by each examination committee member, the </w:t>
            </w:r>
            <w:r w:rsidR="0013246A">
              <w:rPr>
                <w:rFonts w:eastAsia="標楷體"/>
                <w:color w:val="222222"/>
                <w:kern w:val="0"/>
                <w:lang w:val="en"/>
              </w:rPr>
              <w:t>advisor</w:t>
            </w:r>
            <w:r w:rsidRPr="009F4D20">
              <w:rPr>
                <w:rFonts w:eastAsia="標楷體"/>
                <w:color w:val="222222"/>
                <w:kern w:val="0"/>
                <w:lang w:val="en"/>
              </w:rPr>
              <w:t xml:space="preserve"> will hand it over to the </w:t>
            </w:r>
            <w:r w:rsidR="0013246A">
              <w:rPr>
                <w:rFonts w:eastAsia="標楷體"/>
                <w:color w:val="222222"/>
                <w:kern w:val="0"/>
                <w:lang w:val="en"/>
              </w:rPr>
              <w:t>chairperson of Business Administration Department</w:t>
            </w:r>
            <w:r w:rsidRPr="009F4D20">
              <w:rPr>
                <w:rFonts w:eastAsia="標楷體"/>
                <w:color w:val="222222"/>
                <w:kern w:val="0"/>
                <w:lang w:val="en"/>
              </w:rPr>
              <w:t xml:space="preserve"> after the examination.</w:t>
            </w:r>
          </w:p>
        </w:tc>
      </w:tr>
    </w:tbl>
    <w:p w:rsidR="00D350B7" w:rsidRPr="009F59B3" w:rsidRDefault="00D350B7"/>
    <w:sectPr w:rsidR="00D350B7" w:rsidRPr="009F5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06" w:rsidRDefault="00825606" w:rsidP="001F3E8F">
      <w:r>
        <w:separator/>
      </w:r>
    </w:p>
  </w:endnote>
  <w:endnote w:type="continuationSeparator" w:id="0">
    <w:p w:rsidR="00825606" w:rsidRDefault="00825606" w:rsidP="001F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06" w:rsidRDefault="00825606" w:rsidP="001F3E8F">
      <w:r>
        <w:separator/>
      </w:r>
    </w:p>
  </w:footnote>
  <w:footnote w:type="continuationSeparator" w:id="0">
    <w:p w:rsidR="00825606" w:rsidRDefault="00825606" w:rsidP="001F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1FA"/>
    <w:multiLevelType w:val="hybridMultilevel"/>
    <w:tmpl w:val="E38856F6"/>
    <w:lvl w:ilvl="0" w:tplc="C682EF7C">
      <w:start w:val="1"/>
      <w:numFmt w:val="decimal"/>
      <w:lvlText w:val="%1."/>
      <w:lvlJc w:val="left"/>
      <w:pPr>
        <w:tabs>
          <w:tab w:val="num" w:pos="370"/>
        </w:tabs>
        <w:ind w:left="3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D350D5"/>
    <w:multiLevelType w:val="hybridMultilevel"/>
    <w:tmpl w:val="3A58B358"/>
    <w:lvl w:ilvl="0" w:tplc="8480B55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3"/>
    <w:rsid w:val="0013246A"/>
    <w:rsid w:val="001F3E8F"/>
    <w:rsid w:val="0029156F"/>
    <w:rsid w:val="00305D9B"/>
    <w:rsid w:val="005A4083"/>
    <w:rsid w:val="00825606"/>
    <w:rsid w:val="009F4D20"/>
    <w:rsid w:val="009F59B3"/>
    <w:rsid w:val="00AD78D9"/>
    <w:rsid w:val="00D350B7"/>
    <w:rsid w:val="00EF0F8F"/>
    <w:rsid w:val="00EF6BC2"/>
    <w:rsid w:val="00F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61D4D"/>
  <w15:chartTrackingRefBased/>
  <w15:docId w15:val="{932CEEF2-70BB-4DD6-9453-B37D1964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F59B3"/>
    <w:pPr>
      <w:spacing w:before="120" w:after="120"/>
      <w:ind w:left="460" w:right="152" w:hanging="360"/>
      <w:jc w:val="both"/>
    </w:pPr>
    <w:rPr>
      <w:rFonts w:ascii="標楷體"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1F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E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E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F4D20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9F4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F4D20"/>
    <w:rPr>
      <w:rFonts w:ascii="細明體" w:eastAsia="細明體" w:hAnsi="細明體" w:cs="細明體"/>
      <w:kern w:val="0"/>
      <w:szCs w:val="24"/>
    </w:rPr>
  </w:style>
  <w:style w:type="character" w:customStyle="1" w:styleId="nlmhfd">
    <w:name w:val="nlmhfd"/>
    <w:basedOn w:val="a0"/>
    <w:rsid w:val="009F4D20"/>
  </w:style>
  <w:style w:type="character" w:customStyle="1" w:styleId="plgihb">
    <w:name w:val="plgihb"/>
    <w:basedOn w:val="a0"/>
    <w:rsid w:val="009F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362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67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9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61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8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2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3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8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69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25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25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7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59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2020-03-09T00:32:00Z</dcterms:created>
  <dcterms:modified xsi:type="dcterms:W3CDTF">2020-04-22T03:39:00Z</dcterms:modified>
</cp:coreProperties>
</file>