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6121" w14:textId="77777777" w:rsidR="00481389" w:rsidRPr="00A531B8" w:rsidRDefault="00481389" w:rsidP="00481389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531B8">
        <w:rPr>
          <w:rFonts w:eastAsia="標楷體"/>
          <w:b/>
          <w:sz w:val="28"/>
          <w:szCs w:val="28"/>
        </w:rPr>
        <w:t>朝陽科技大學企業管理系</w:t>
      </w:r>
      <w:r w:rsidR="002F4860" w:rsidRPr="00A531B8">
        <w:rPr>
          <w:rFonts w:eastAsia="標楷體"/>
          <w:b/>
          <w:sz w:val="28"/>
          <w:szCs w:val="28"/>
        </w:rPr>
        <w:t>高階共學</w:t>
      </w:r>
      <w:r w:rsidR="007073CD" w:rsidRPr="00A531B8">
        <w:rPr>
          <w:rFonts w:eastAsia="標楷體" w:hint="eastAsia"/>
          <w:b/>
          <w:sz w:val="28"/>
          <w:szCs w:val="28"/>
        </w:rPr>
        <w:t>優秀</w:t>
      </w:r>
      <w:r w:rsidR="00E22523" w:rsidRPr="00A531B8">
        <w:rPr>
          <w:rFonts w:eastAsia="標楷體" w:hint="eastAsia"/>
          <w:b/>
          <w:sz w:val="28"/>
          <w:szCs w:val="28"/>
        </w:rPr>
        <w:t>獎學金申請要點</w:t>
      </w:r>
    </w:p>
    <w:p w14:paraId="5CB10DB2" w14:textId="77777777" w:rsidR="00924DE0" w:rsidRDefault="00924DE0" w:rsidP="00481389">
      <w:pPr>
        <w:jc w:val="center"/>
        <w:rPr>
          <w:rFonts w:eastAsia="標楷體"/>
          <w:szCs w:val="24"/>
        </w:rPr>
      </w:pPr>
    </w:p>
    <w:p w14:paraId="0F675649" w14:textId="77777777" w:rsidR="00E22523" w:rsidRPr="00A531B8" w:rsidRDefault="00E22523" w:rsidP="00BA247E">
      <w:pPr>
        <w:jc w:val="right"/>
        <w:rPr>
          <w:rFonts w:eastAsia="標楷體"/>
          <w:color w:val="FF0000"/>
        </w:rPr>
      </w:pPr>
      <w:r w:rsidRPr="00957BD7">
        <w:rPr>
          <w:rFonts w:eastAsia="標楷體"/>
          <w:color w:val="000000" w:themeColor="text1"/>
        </w:rPr>
        <w:t>110</w:t>
      </w:r>
      <w:r w:rsidRPr="00957BD7">
        <w:rPr>
          <w:rFonts w:eastAsia="標楷體"/>
          <w:color w:val="000000" w:themeColor="text1"/>
        </w:rPr>
        <w:t>學年</w:t>
      </w:r>
      <w:r w:rsidR="00BA247E" w:rsidRPr="00957BD7">
        <w:rPr>
          <w:rFonts w:eastAsia="標楷體"/>
          <w:color w:val="000000" w:themeColor="text1"/>
        </w:rPr>
        <w:t>第</w:t>
      </w:r>
      <w:r w:rsidR="00BA247E" w:rsidRPr="00957BD7">
        <w:rPr>
          <w:rFonts w:eastAsia="標楷體" w:hint="eastAsia"/>
          <w:color w:val="000000" w:themeColor="text1"/>
        </w:rPr>
        <w:t>9</w:t>
      </w:r>
      <w:proofErr w:type="gramStart"/>
      <w:r w:rsidR="00BA247E" w:rsidRPr="00957BD7">
        <w:rPr>
          <w:rFonts w:eastAsia="標楷體"/>
          <w:color w:val="000000" w:themeColor="text1"/>
        </w:rPr>
        <w:t>次系務會議</w:t>
      </w:r>
      <w:r w:rsidRPr="00957BD7">
        <w:rPr>
          <w:rFonts w:eastAsia="標楷體"/>
          <w:color w:val="000000" w:themeColor="text1"/>
        </w:rPr>
        <w:t>訂定</w:t>
      </w:r>
      <w:r w:rsidR="00BA1AAA" w:rsidRPr="00957BD7">
        <w:rPr>
          <w:rFonts w:eastAsia="標楷體" w:hint="eastAsia"/>
          <w:color w:val="000000" w:themeColor="text1"/>
        </w:rPr>
        <w:t>(</w:t>
      </w:r>
      <w:proofErr w:type="gramEnd"/>
      <w:r w:rsidR="00BA1AAA" w:rsidRPr="00957BD7">
        <w:rPr>
          <w:rFonts w:eastAsia="標楷體" w:hint="eastAsia"/>
          <w:color w:val="000000" w:themeColor="text1"/>
        </w:rPr>
        <w:t>2022.01.11)</w:t>
      </w:r>
    </w:p>
    <w:p w14:paraId="0A65E239" w14:textId="77777777" w:rsidR="00BA247E" w:rsidRPr="00BA247E" w:rsidRDefault="00BA247E" w:rsidP="00BA247E">
      <w:pPr>
        <w:jc w:val="right"/>
        <w:rPr>
          <w:rFonts w:eastAsia="標楷體"/>
          <w:szCs w:val="24"/>
        </w:rPr>
      </w:pPr>
    </w:p>
    <w:p w14:paraId="01A464ED" w14:textId="77777777" w:rsidR="002F4860" w:rsidRPr="00AC0500" w:rsidRDefault="00BA247E" w:rsidP="00BC57D7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 w:hint="eastAsia"/>
          <w:color w:val="000000" w:themeColor="text1"/>
          <w:sz w:val="28"/>
          <w:szCs w:val="24"/>
        </w:rPr>
        <w:t>朝陽科技大學企業管理系</w:t>
      </w:r>
      <w:r w:rsidR="00924DE0" w:rsidRPr="00AC0500">
        <w:rPr>
          <w:rFonts w:eastAsia="標楷體"/>
          <w:color w:val="000000" w:themeColor="text1"/>
          <w:sz w:val="28"/>
          <w:szCs w:val="24"/>
        </w:rPr>
        <w:t>為</w:t>
      </w:r>
      <w:r w:rsidR="00BC57D7" w:rsidRPr="00AC0500">
        <w:rPr>
          <w:rFonts w:eastAsia="標楷體" w:hint="eastAsia"/>
          <w:color w:val="000000" w:themeColor="text1"/>
          <w:sz w:val="28"/>
          <w:szCs w:val="24"/>
        </w:rPr>
        <w:t>鼓勵</w:t>
      </w:r>
      <w:r w:rsidRPr="00AC0500">
        <w:rPr>
          <w:rFonts w:eastAsia="標楷體" w:hint="eastAsia"/>
          <w:color w:val="000000" w:themeColor="text1"/>
          <w:sz w:val="28"/>
          <w:szCs w:val="24"/>
        </w:rPr>
        <w:t>研究生與預</w:t>
      </w:r>
      <w:proofErr w:type="gramStart"/>
      <w:r w:rsidRPr="00AC0500">
        <w:rPr>
          <w:rFonts w:eastAsia="標楷體" w:hint="eastAsia"/>
          <w:color w:val="000000" w:themeColor="text1"/>
          <w:sz w:val="28"/>
          <w:szCs w:val="24"/>
        </w:rPr>
        <w:t>研</w:t>
      </w:r>
      <w:proofErr w:type="gramEnd"/>
      <w:r w:rsidRPr="00AC0500">
        <w:rPr>
          <w:rFonts w:eastAsia="標楷體" w:hint="eastAsia"/>
          <w:color w:val="000000" w:themeColor="text1"/>
          <w:sz w:val="28"/>
          <w:szCs w:val="24"/>
        </w:rPr>
        <w:t>生進行</w:t>
      </w:r>
      <w:r w:rsidR="00924DE0" w:rsidRPr="00AC0500">
        <w:rPr>
          <w:rFonts w:eastAsia="標楷體"/>
          <w:color w:val="000000" w:themeColor="text1"/>
          <w:sz w:val="28"/>
          <w:szCs w:val="24"/>
        </w:rPr>
        <w:t>跨學制之學習與交流，</w:t>
      </w:r>
      <w:r w:rsidR="002F4860" w:rsidRPr="00AC0500">
        <w:rPr>
          <w:rFonts w:eastAsia="標楷體"/>
          <w:color w:val="000000" w:themeColor="text1"/>
          <w:sz w:val="28"/>
          <w:szCs w:val="24"/>
        </w:rPr>
        <w:t>將</w:t>
      </w:r>
      <w:r w:rsidRPr="00AC0500">
        <w:rPr>
          <w:rFonts w:eastAsia="標楷體" w:hint="eastAsia"/>
          <w:color w:val="000000" w:themeColor="text1"/>
          <w:sz w:val="28"/>
          <w:szCs w:val="24"/>
        </w:rPr>
        <w:t>企業管理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理論與</w:t>
      </w:r>
      <w:r w:rsidR="004B160A" w:rsidRPr="00AC0500">
        <w:rPr>
          <w:rFonts w:eastAsia="標楷體" w:hint="eastAsia"/>
          <w:color w:val="000000" w:themeColor="text1"/>
          <w:sz w:val="28"/>
          <w:szCs w:val="24"/>
        </w:rPr>
        <w:t>高階產業經營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碩士在職專班</w:t>
      </w:r>
      <w:r w:rsidR="004B160A" w:rsidRPr="00AC0500">
        <w:rPr>
          <w:rFonts w:eastAsia="標楷體" w:hint="eastAsia"/>
          <w:color w:val="000000" w:themeColor="text1"/>
          <w:sz w:val="28"/>
          <w:szCs w:val="24"/>
        </w:rPr>
        <w:t>(</w:t>
      </w:r>
      <w:r w:rsidR="004B160A" w:rsidRPr="00AC0500">
        <w:rPr>
          <w:rFonts w:eastAsia="標楷體" w:hint="eastAsia"/>
          <w:color w:val="000000" w:themeColor="text1"/>
          <w:sz w:val="28"/>
          <w:szCs w:val="24"/>
        </w:rPr>
        <w:t>以下簡稱高階班</w:t>
      </w:r>
      <w:r w:rsidR="004B160A" w:rsidRPr="00AC0500">
        <w:rPr>
          <w:rFonts w:eastAsia="標楷體" w:hint="eastAsia"/>
          <w:color w:val="000000" w:themeColor="text1"/>
          <w:sz w:val="28"/>
          <w:szCs w:val="24"/>
        </w:rPr>
        <w:t>)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之實務</w:t>
      </w:r>
      <w:r w:rsidR="004B160A" w:rsidRPr="00AC0500">
        <w:rPr>
          <w:rFonts w:eastAsia="標楷體" w:hint="eastAsia"/>
          <w:color w:val="000000" w:themeColor="text1"/>
          <w:sz w:val="28"/>
          <w:szCs w:val="24"/>
        </w:rPr>
        <w:t>經驗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結合，</w:t>
      </w:r>
      <w:r w:rsidR="00BC57D7" w:rsidRPr="00AC0500">
        <w:rPr>
          <w:rFonts w:eastAsia="標楷體" w:hint="eastAsia"/>
          <w:color w:val="000000" w:themeColor="text1"/>
          <w:sz w:val="28"/>
          <w:szCs w:val="24"/>
        </w:rPr>
        <w:t>提升</w:t>
      </w:r>
      <w:r w:rsidR="005B5B74">
        <w:rPr>
          <w:rFonts w:eastAsia="標楷體" w:hint="eastAsia"/>
          <w:color w:val="000000" w:themeColor="text1"/>
          <w:sz w:val="28"/>
          <w:szCs w:val="24"/>
        </w:rPr>
        <w:t>研究生之</w:t>
      </w:r>
      <w:r w:rsidR="00BC57D7" w:rsidRPr="00AC0500">
        <w:rPr>
          <w:rFonts w:eastAsia="標楷體" w:hint="eastAsia"/>
          <w:color w:val="000000" w:themeColor="text1"/>
          <w:sz w:val="28"/>
          <w:szCs w:val="24"/>
        </w:rPr>
        <w:t>實務化能力與</w:t>
      </w:r>
      <w:r w:rsidR="002F4860" w:rsidRPr="00AC0500">
        <w:rPr>
          <w:rFonts w:eastAsia="標楷體"/>
          <w:color w:val="000000" w:themeColor="text1"/>
          <w:sz w:val="28"/>
          <w:szCs w:val="24"/>
        </w:rPr>
        <w:t>學習成效，特訂定本</w:t>
      </w:r>
      <w:r w:rsidRPr="00AC0500">
        <w:rPr>
          <w:rFonts w:eastAsia="標楷體" w:hint="eastAsia"/>
          <w:color w:val="000000" w:themeColor="text1"/>
          <w:sz w:val="28"/>
          <w:szCs w:val="24"/>
        </w:rPr>
        <w:t>申請要點</w:t>
      </w:r>
      <w:r w:rsidRPr="00AC0500">
        <w:rPr>
          <w:rFonts w:eastAsia="標楷體" w:hint="eastAsia"/>
          <w:color w:val="000000" w:themeColor="text1"/>
          <w:sz w:val="28"/>
          <w:szCs w:val="24"/>
        </w:rPr>
        <w:t>(</w:t>
      </w:r>
      <w:r w:rsidRPr="00AC0500">
        <w:rPr>
          <w:rFonts w:eastAsia="標楷體" w:hint="eastAsia"/>
          <w:color w:val="000000" w:themeColor="text1"/>
          <w:sz w:val="28"/>
          <w:szCs w:val="24"/>
        </w:rPr>
        <w:t>以下簡稱本獎學金</w:t>
      </w:r>
      <w:r w:rsidRPr="00AC0500">
        <w:rPr>
          <w:rFonts w:eastAsia="標楷體" w:hint="eastAsia"/>
          <w:color w:val="000000" w:themeColor="text1"/>
          <w:sz w:val="28"/>
          <w:szCs w:val="24"/>
        </w:rPr>
        <w:t>)</w:t>
      </w:r>
      <w:r w:rsidR="002F4860" w:rsidRPr="00AC0500">
        <w:rPr>
          <w:rFonts w:eastAsia="標楷體"/>
          <w:color w:val="000000" w:themeColor="text1"/>
          <w:sz w:val="28"/>
          <w:szCs w:val="24"/>
        </w:rPr>
        <w:t>。</w:t>
      </w:r>
    </w:p>
    <w:p w14:paraId="1AC07EC3" w14:textId="77777777" w:rsidR="00BC57D7" w:rsidRPr="00AC0500" w:rsidRDefault="007659AA" w:rsidP="00BC57D7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申請</w:t>
      </w:r>
      <w:r w:rsidR="00BC57D7" w:rsidRPr="00AC0500">
        <w:rPr>
          <w:rFonts w:eastAsia="標楷體" w:hint="eastAsia"/>
          <w:color w:val="000000" w:themeColor="text1"/>
          <w:sz w:val="28"/>
          <w:szCs w:val="24"/>
        </w:rPr>
        <w:t>資格：凡本系之預</w:t>
      </w:r>
      <w:proofErr w:type="gramStart"/>
      <w:r w:rsidR="00BC57D7" w:rsidRPr="00AC0500">
        <w:rPr>
          <w:rFonts w:eastAsia="標楷體" w:hint="eastAsia"/>
          <w:color w:val="000000" w:themeColor="text1"/>
          <w:sz w:val="28"/>
          <w:szCs w:val="24"/>
        </w:rPr>
        <w:t>研</w:t>
      </w:r>
      <w:proofErr w:type="gramEnd"/>
      <w:r w:rsidR="00BC57D7" w:rsidRPr="00AC0500">
        <w:rPr>
          <w:rFonts w:eastAsia="標楷體" w:hint="eastAsia"/>
          <w:color w:val="000000" w:themeColor="text1"/>
          <w:sz w:val="28"/>
          <w:szCs w:val="24"/>
        </w:rPr>
        <w:t>生或研究生，操行成績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80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分以上，得提出申請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(</w:t>
      </w:r>
      <w:proofErr w:type="gramStart"/>
      <w:r w:rsidR="005B5B74">
        <w:rPr>
          <w:rFonts w:eastAsia="標楷體"/>
          <w:color w:val="000000" w:themeColor="text1"/>
          <w:sz w:val="28"/>
          <w:szCs w:val="24"/>
        </w:rPr>
        <w:t>不含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休學生</w:t>
      </w:r>
      <w:proofErr w:type="gramEnd"/>
      <w:r w:rsidR="00BC57D7" w:rsidRPr="00AC0500">
        <w:rPr>
          <w:rFonts w:eastAsia="標楷體"/>
          <w:color w:val="000000" w:themeColor="text1"/>
          <w:sz w:val="28"/>
          <w:szCs w:val="24"/>
        </w:rPr>
        <w:t>、延畢生</w:t>
      </w:r>
      <w:r w:rsidR="005B5B74">
        <w:rPr>
          <w:rFonts w:eastAsia="標楷體" w:hint="eastAsia"/>
          <w:color w:val="000000" w:themeColor="text1"/>
          <w:sz w:val="28"/>
          <w:szCs w:val="24"/>
        </w:rPr>
        <w:t>、退學生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)</w:t>
      </w:r>
      <w:r w:rsidR="00BC57D7" w:rsidRPr="00AC0500">
        <w:rPr>
          <w:rFonts w:eastAsia="標楷體"/>
          <w:color w:val="000000" w:themeColor="text1"/>
          <w:sz w:val="28"/>
          <w:szCs w:val="24"/>
        </w:rPr>
        <w:t>。</w:t>
      </w:r>
    </w:p>
    <w:p w14:paraId="65CBCE30" w14:textId="77777777" w:rsidR="00E478F8" w:rsidRPr="00AC0500" w:rsidRDefault="00E478F8" w:rsidP="00E478F8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 w:hint="eastAsia"/>
          <w:color w:val="000000" w:themeColor="text1"/>
          <w:sz w:val="28"/>
          <w:szCs w:val="24"/>
        </w:rPr>
        <w:t>名額與金額</w:t>
      </w:r>
      <w:r w:rsidRPr="00AC0500">
        <w:rPr>
          <w:rFonts w:eastAsia="標楷體"/>
          <w:color w:val="000000" w:themeColor="text1"/>
          <w:sz w:val="28"/>
          <w:szCs w:val="24"/>
        </w:rPr>
        <w:t>：</w:t>
      </w:r>
      <w:r w:rsidRPr="00AC0500">
        <w:rPr>
          <w:rFonts w:eastAsia="標楷體" w:hint="eastAsia"/>
          <w:color w:val="000000" w:themeColor="text1"/>
          <w:sz w:val="28"/>
          <w:szCs w:val="24"/>
        </w:rPr>
        <w:t>每學期以三名</w:t>
      </w:r>
      <w:r w:rsidR="007659AA">
        <w:rPr>
          <w:rFonts w:eastAsia="標楷體" w:hint="eastAsia"/>
          <w:color w:val="000000" w:themeColor="text1"/>
          <w:sz w:val="28"/>
          <w:szCs w:val="24"/>
        </w:rPr>
        <w:t>、</w:t>
      </w:r>
      <w:r w:rsidRPr="00AC0500">
        <w:rPr>
          <w:rFonts w:eastAsia="標楷體" w:hint="eastAsia"/>
          <w:color w:val="000000" w:themeColor="text1"/>
          <w:sz w:val="28"/>
          <w:szCs w:val="24"/>
        </w:rPr>
        <w:t>每</w:t>
      </w:r>
      <w:r w:rsidR="007659AA">
        <w:rPr>
          <w:rFonts w:eastAsia="標楷體" w:hint="eastAsia"/>
          <w:color w:val="000000" w:themeColor="text1"/>
          <w:sz w:val="28"/>
          <w:szCs w:val="24"/>
        </w:rPr>
        <w:t>名</w:t>
      </w:r>
      <w:r w:rsidR="005B5B74">
        <w:rPr>
          <w:rFonts w:eastAsia="標楷體" w:hint="eastAsia"/>
          <w:color w:val="000000" w:themeColor="text1"/>
          <w:sz w:val="28"/>
          <w:szCs w:val="24"/>
        </w:rPr>
        <w:t>新台幣</w:t>
      </w:r>
      <w:r w:rsidRPr="00AC0500">
        <w:rPr>
          <w:rFonts w:eastAsia="標楷體" w:hint="eastAsia"/>
          <w:color w:val="000000" w:themeColor="text1"/>
          <w:sz w:val="28"/>
          <w:szCs w:val="24"/>
        </w:rPr>
        <w:t>肆仟</w:t>
      </w:r>
      <w:r w:rsidRPr="00AC0500">
        <w:rPr>
          <w:rFonts w:eastAsia="標楷體"/>
          <w:color w:val="000000" w:themeColor="text1"/>
          <w:sz w:val="28"/>
          <w:szCs w:val="24"/>
        </w:rPr>
        <w:t>元整</w:t>
      </w:r>
      <w:r w:rsidR="007659AA">
        <w:rPr>
          <w:rFonts w:eastAsia="標楷體" w:hint="eastAsia"/>
          <w:color w:val="000000" w:themeColor="text1"/>
          <w:sz w:val="28"/>
          <w:szCs w:val="24"/>
        </w:rPr>
        <w:t>為原則</w:t>
      </w:r>
      <w:r w:rsidRPr="00AC0500">
        <w:rPr>
          <w:rFonts w:eastAsia="標楷體"/>
          <w:color w:val="000000" w:themeColor="text1"/>
          <w:sz w:val="28"/>
          <w:szCs w:val="24"/>
        </w:rPr>
        <w:t>。</w:t>
      </w:r>
    </w:p>
    <w:p w14:paraId="56B1FA7D" w14:textId="77777777" w:rsidR="00E478F8" w:rsidRPr="00AC0500" w:rsidRDefault="00E478F8" w:rsidP="00E478F8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/>
          <w:color w:val="000000" w:themeColor="text1"/>
          <w:sz w:val="28"/>
          <w:szCs w:val="24"/>
        </w:rPr>
        <w:t>申請時間：</w:t>
      </w:r>
      <w:r w:rsidR="000A767C">
        <w:rPr>
          <w:rFonts w:eastAsia="標楷體" w:hint="eastAsia"/>
          <w:color w:val="000000" w:themeColor="text1"/>
          <w:sz w:val="28"/>
          <w:szCs w:val="24"/>
        </w:rPr>
        <w:t>於</w:t>
      </w:r>
      <w:r w:rsidRPr="00AC0500">
        <w:rPr>
          <w:rFonts w:eastAsia="標楷體"/>
          <w:color w:val="000000" w:themeColor="text1"/>
          <w:sz w:val="28"/>
          <w:szCs w:val="24"/>
        </w:rPr>
        <w:t>每學期</w:t>
      </w:r>
      <w:r w:rsidRPr="00AC0500">
        <w:rPr>
          <w:rFonts w:eastAsia="標楷體" w:hint="eastAsia"/>
          <w:color w:val="000000" w:themeColor="text1"/>
          <w:sz w:val="28"/>
          <w:szCs w:val="24"/>
        </w:rPr>
        <w:t>期中考後公告</w:t>
      </w:r>
      <w:r w:rsidR="000A767C">
        <w:rPr>
          <w:rFonts w:eastAsia="標楷體" w:hint="eastAsia"/>
          <w:color w:val="000000" w:themeColor="text1"/>
          <w:sz w:val="28"/>
          <w:szCs w:val="24"/>
        </w:rPr>
        <w:t>時間內</w:t>
      </w:r>
      <w:r w:rsidRPr="00AC0500">
        <w:rPr>
          <w:rFonts w:eastAsia="標楷體"/>
          <w:color w:val="000000" w:themeColor="text1"/>
          <w:sz w:val="28"/>
          <w:szCs w:val="24"/>
        </w:rPr>
        <w:t>提出申請。</w:t>
      </w:r>
    </w:p>
    <w:p w14:paraId="04E376EA" w14:textId="77777777" w:rsidR="00E478F8" w:rsidRPr="00AC0500" w:rsidRDefault="00E478F8" w:rsidP="002074AC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/>
          <w:color w:val="000000" w:themeColor="text1"/>
          <w:sz w:val="28"/>
          <w:szCs w:val="24"/>
        </w:rPr>
        <w:t>申請文件：</w:t>
      </w:r>
      <w:r w:rsidRPr="00AC0500">
        <w:rPr>
          <w:rFonts w:eastAsia="標楷體"/>
          <w:color w:val="000000" w:themeColor="text1"/>
          <w:sz w:val="28"/>
          <w:szCs w:val="24"/>
        </w:rPr>
        <w:t>(</w:t>
      </w:r>
      <w:r w:rsidRPr="00AC0500">
        <w:rPr>
          <w:rFonts w:eastAsia="標楷體"/>
          <w:color w:val="000000" w:themeColor="text1"/>
          <w:sz w:val="28"/>
          <w:szCs w:val="24"/>
        </w:rPr>
        <w:t>一</w:t>
      </w:r>
      <w:r w:rsidRPr="00AC0500">
        <w:rPr>
          <w:rFonts w:eastAsia="標楷體"/>
          <w:color w:val="000000" w:themeColor="text1"/>
          <w:sz w:val="28"/>
          <w:szCs w:val="24"/>
        </w:rPr>
        <w:t>)</w:t>
      </w:r>
      <w:r w:rsidRPr="00AC0500">
        <w:rPr>
          <w:rFonts w:eastAsia="標楷體"/>
          <w:color w:val="000000" w:themeColor="text1"/>
          <w:sz w:val="28"/>
          <w:szCs w:val="24"/>
        </w:rPr>
        <w:t>申請書</w:t>
      </w:r>
      <w:r w:rsidRPr="00AC0500">
        <w:rPr>
          <w:rFonts w:eastAsia="標楷體" w:hint="eastAsia"/>
          <w:color w:val="000000" w:themeColor="text1"/>
          <w:sz w:val="28"/>
          <w:szCs w:val="24"/>
        </w:rPr>
        <w:t>；</w:t>
      </w:r>
      <w:r w:rsidRPr="00AC0500">
        <w:rPr>
          <w:rFonts w:eastAsia="標楷體" w:hint="eastAsia"/>
          <w:color w:val="000000" w:themeColor="text1"/>
          <w:sz w:val="28"/>
          <w:szCs w:val="24"/>
        </w:rPr>
        <w:t>(</w:t>
      </w:r>
      <w:r w:rsidRPr="00AC0500">
        <w:rPr>
          <w:rFonts w:eastAsia="標楷體" w:hint="eastAsia"/>
          <w:color w:val="000000" w:themeColor="text1"/>
          <w:sz w:val="28"/>
          <w:szCs w:val="24"/>
        </w:rPr>
        <w:t>二</w:t>
      </w:r>
      <w:r w:rsidRPr="00AC0500">
        <w:rPr>
          <w:rFonts w:eastAsia="標楷體" w:hint="eastAsia"/>
          <w:color w:val="000000" w:themeColor="text1"/>
          <w:sz w:val="28"/>
          <w:szCs w:val="24"/>
        </w:rPr>
        <w:t>)</w:t>
      </w:r>
      <w:r w:rsidRPr="00AC0500">
        <w:rPr>
          <w:rFonts w:eastAsia="標楷體" w:hint="eastAsia"/>
          <w:color w:val="000000" w:themeColor="text1"/>
          <w:sz w:val="28"/>
          <w:szCs w:val="24"/>
        </w:rPr>
        <w:t>簡歷表；</w:t>
      </w:r>
      <w:r w:rsidRPr="00AC0500">
        <w:rPr>
          <w:rFonts w:eastAsia="標楷體" w:hint="eastAsia"/>
          <w:color w:val="000000" w:themeColor="text1"/>
          <w:sz w:val="28"/>
          <w:szCs w:val="24"/>
        </w:rPr>
        <w:t>(</w:t>
      </w:r>
      <w:r w:rsidRPr="00AC0500">
        <w:rPr>
          <w:rFonts w:eastAsia="標楷體" w:hint="eastAsia"/>
          <w:color w:val="000000" w:themeColor="text1"/>
          <w:sz w:val="28"/>
          <w:szCs w:val="24"/>
        </w:rPr>
        <w:t>三</w:t>
      </w:r>
      <w:r w:rsidRPr="00AC0500">
        <w:rPr>
          <w:rFonts w:eastAsia="標楷體" w:hint="eastAsia"/>
          <w:color w:val="000000" w:themeColor="text1"/>
          <w:sz w:val="28"/>
          <w:szCs w:val="24"/>
        </w:rPr>
        <w:t>)</w:t>
      </w:r>
      <w:r w:rsidRPr="00AC0500">
        <w:rPr>
          <w:rFonts w:eastAsia="標楷體"/>
          <w:color w:val="000000" w:themeColor="text1"/>
          <w:sz w:val="28"/>
          <w:szCs w:val="24"/>
        </w:rPr>
        <w:t>成績單正本</w:t>
      </w:r>
      <w:r w:rsidRPr="00AC0500">
        <w:rPr>
          <w:rFonts w:eastAsia="標楷體" w:hint="eastAsia"/>
          <w:color w:val="000000" w:themeColor="text1"/>
          <w:sz w:val="28"/>
          <w:szCs w:val="24"/>
        </w:rPr>
        <w:t>；</w:t>
      </w:r>
      <w:r w:rsidRPr="00AC0500">
        <w:rPr>
          <w:rFonts w:eastAsia="標楷體" w:hint="eastAsia"/>
          <w:color w:val="000000" w:themeColor="text1"/>
          <w:sz w:val="28"/>
          <w:szCs w:val="24"/>
        </w:rPr>
        <w:t>(</w:t>
      </w:r>
      <w:r w:rsidRPr="00AC0500">
        <w:rPr>
          <w:rFonts w:eastAsia="標楷體" w:hint="eastAsia"/>
          <w:color w:val="000000" w:themeColor="text1"/>
          <w:sz w:val="28"/>
          <w:szCs w:val="24"/>
        </w:rPr>
        <w:t>四</w:t>
      </w:r>
      <w:r w:rsidRPr="00AC0500">
        <w:rPr>
          <w:rFonts w:eastAsia="標楷體" w:hint="eastAsia"/>
          <w:color w:val="000000" w:themeColor="text1"/>
          <w:sz w:val="28"/>
          <w:szCs w:val="24"/>
        </w:rPr>
        <w:t>)</w:t>
      </w:r>
      <w:r w:rsidRPr="00AC0500">
        <w:rPr>
          <w:rFonts w:eastAsia="標楷體" w:hint="eastAsia"/>
          <w:color w:val="000000" w:themeColor="text1"/>
          <w:sz w:val="28"/>
          <w:szCs w:val="24"/>
        </w:rPr>
        <w:t>其他有利資料。</w:t>
      </w:r>
    </w:p>
    <w:p w14:paraId="255598E5" w14:textId="77777777" w:rsidR="00BC57D7" w:rsidRPr="00AC0500" w:rsidRDefault="00BC57D7" w:rsidP="00960624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 w:hint="eastAsia"/>
          <w:color w:val="000000" w:themeColor="text1"/>
          <w:sz w:val="28"/>
          <w:szCs w:val="24"/>
        </w:rPr>
        <w:t>甄選方式：由系主任</w:t>
      </w:r>
      <w:r w:rsidR="005B5D7D" w:rsidRPr="00AC0500">
        <w:rPr>
          <w:rFonts w:eastAsia="標楷體" w:hint="eastAsia"/>
          <w:color w:val="000000" w:themeColor="text1"/>
          <w:sz w:val="28"/>
          <w:szCs w:val="24"/>
        </w:rPr>
        <w:t>為當然甄選委員，</w:t>
      </w:r>
      <w:r w:rsidR="00BA1AAA" w:rsidRPr="00AC0500">
        <w:rPr>
          <w:rFonts w:eastAsia="標楷體" w:hint="eastAsia"/>
          <w:color w:val="000000" w:themeColor="text1"/>
          <w:sz w:val="28"/>
          <w:szCs w:val="24"/>
        </w:rPr>
        <w:t>並另推薦二位</w:t>
      </w:r>
      <w:r w:rsidR="006C2433" w:rsidRPr="00AC0500">
        <w:rPr>
          <w:rFonts w:eastAsia="標楷體" w:hint="eastAsia"/>
          <w:color w:val="000000" w:themeColor="text1"/>
          <w:sz w:val="28"/>
          <w:szCs w:val="24"/>
        </w:rPr>
        <w:t>本系</w:t>
      </w:r>
      <w:r w:rsidR="00BA1AAA" w:rsidRPr="00AC0500">
        <w:rPr>
          <w:rFonts w:eastAsia="標楷體" w:hint="eastAsia"/>
          <w:color w:val="000000" w:themeColor="text1"/>
          <w:sz w:val="28"/>
          <w:szCs w:val="24"/>
        </w:rPr>
        <w:t>教師擔任</w:t>
      </w:r>
      <w:r w:rsidRPr="00AC0500">
        <w:rPr>
          <w:rFonts w:eastAsia="標楷體" w:hint="eastAsia"/>
          <w:color w:val="000000" w:themeColor="text1"/>
          <w:sz w:val="28"/>
          <w:szCs w:val="24"/>
        </w:rPr>
        <w:t>甄選委員，透過書審或面試方式</w:t>
      </w:r>
      <w:r w:rsidR="009412CF" w:rsidRPr="00AC0500">
        <w:rPr>
          <w:rFonts w:eastAsia="標楷體" w:hint="eastAsia"/>
          <w:color w:val="000000" w:themeColor="text1"/>
          <w:sz w:val="28"/>
          <w:szCs w:val="24"/>
        </w:rPr>
        <w:t>擇優錄取</w:t>
      </w:r>
      <w:r w:rsidR="00BA1AAA" w:rsidRPr="000A767C">
        <w:rPr>
          <w:rFonts w:eastAsia="標楷體" w:hint="eastAsia"/>
          <w:color w:val="000000" w:themeColor="text1"/>
          <w:sz w:val="28"/>
          <w:szCs w:val="24"/>
        </w:rPr>
        <w:t>，</w:t>
      </w:r>
      <w:r w:rsidR="004B160A" w:rsidRPr="000A767C">
        <w:rPr>
          <w:rFonts w:eastAsia="標楷體" w:hint="eastAsia"/>
          <w:color w:val="000000" w:themeColor="text1"/>
          <w:sz w:val="28"/>
          <w:szCs w:val="24"/>
        </w:rPr>
        <w:t>參與</w:t>
      </w:r>
      <w:r w:rsidR="00E478F8" w:rsidRPr="000A767C">
        <w:rPr>
          <w:rFonts w:eastAsia="標楷體" w:hint="eastAsia"/>
          <w:color w:val="000000" w:themeColor="text1"/>
          <w:sz w:val="28"/>
          <w:szCs w:val="24"/>
        </w:rPr>
        <w:t>指定</w:t>
      </w:r>
      <w:r w:rsidRPr="000A767C">
        <w:rPr>
          <w:rFonts w:eastAsia="標楷體" w:hint="eastAsia"/>
          <w:color w:val="000000" w:themeColor="text1"/>
          <w:sz w:val="28"/>
          <w:szCs w:val="24"/>
        </w:rPr>
        <w:t>共學課程</w:t>
      </w:r>
      <w:r w:rsidRPr="00AC0500">
        <w:rPr>
          <w:rFonts w:eastAsia="標楷體" w:hint="eastAsia"/>
          <w:color w:val="000000" w:themeColor="text1"/>
          <w:sz w:val="28"/>
          <w:szCs w:val="24"/>
        </w:rPr>
        <w:t>。</w:t>
      </w:r>
    </w:p>
    <w:p w14:paraId="5FD75145" w14:textId="77777777" w:rsidR="00BE2648" w:rsidRDefault="00BC57D7" w:rsidP="00BC57D7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 w:hint="eastAsia"/>
          <w:color w:val="000000" w:themeColor="text1"/>
          <w:sz w:val="28"/>
          <w:szCs w:val="24"/>
        </w:rPr>
        <w:t>核定方式：</w:t>
      </w:r>
      <w:r w:rsidR="00E478F8" w:rsidRPr="00AC0500">
        <w:rPr>
          <w:rFonts w:eastAsia="標楷體" w:hint="eastAsia"/>
          <w:color w:val="000000" w:themeColor="text1"/>
          <w:sz w:val="28"/>
          <w:szCs w:val="24"/>
        </w:rPr>
        <w:t>通過共學甄選並完成</w:t>
      </w:r>
      <w:r w:rsidR="00BE2648">
        <w:rPr>
          <w:rFonts w:eastAsia="標楷體" w:hint="eastAsia"/>
          <w:color w:val="000000" w:themeColor="text1"/>
          <w:sz w:val="28"/>
          <w:szCs w:val="24"/>
        </w:rPr>
        <w:t>下列工作者：</w:t>
      </w:r>
    </w:p>
    <w:p w14:paraId="6255BA3A" w14:textId="77777777" w:rsidR="00BE2648" w:rsidRDefault="00BE2648" w:rsidP="005B5B74">
      <w:pPr>
        <w:pStyle w:val="a7"/>
        <w:numPr>
          <w:ilvl w:val="1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 w:hint="eastAsia"/>
          <w:color w:val="000000" w:themeColor="text1"/>
          <w:sz w:val="28"/>
          <w:szCs w:val="24"/>
        </w:rPr>
        <w:t>全程參與指定</w:t>
      </w:r>
      <w:r w:rsidRPr="00AC0500">
        <w:rPr>
          <w:rFonts w:eastAsia="標楷體"/>
          <w:color w:val="000000" w:themeColor="text1"/>
          <w:sz w:val="28"/>
          <w:szCs w:val="24"/>
        </w:rPr>
        <w:t>課程</w:t>
      </w:r>
      <w:r w:rsidRPr="00AC0500">
        <w:rPr>
          <w:rFonts w:eastAsia="標楷體" w:hint="eastAsia"/>
          <w:color w:val="000000" w:themeColor="text1"/>
          <w:sz w:val="28"/>
          <w:szCs w:val="24"/>
        </w:rPr>
        <w:t>之</w:t>
      </w:r>
      <w:r w:rsidRPr="00AC0500">
        <w:rPr>
          <w:rFonts w:eastAsia="標楷體"/>
          <w:color w:val="000000" w:themeColor="text1"/>
          <w:sz w:val="28"/>
          <w:szCs w:val="24"/>
        </w:rPr>
        <w:t>上課</w:t>
      </w:r>
      <w:r w:rsidRPr="00AC0500">
        <w:rPr>
          <w:rFonts w:eastAsia="標楷體" w:hint="eastAsia"/>
          <w:color w:val="000000" w:themeColor="text1"/>
          <w:sz w:val="28"/>
          <w:szCs w:val="24"/>
        </w:rPr>
        <w:t>與學習活動、</w:t>
      </w:r>
    </w:p>
    <w:p w14:paraId="0DD62E12" w14:textId="77777777" w:rsidR="00BE2648" w:rsidRDefault="00BE2648" w:rsidP="005B5B74">
      <w:pPr>
        <w:pStyle w:val="a7"/>
        <w:numPr>
          <w:ilvl w:val="1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 w:hint="eastAsia"/>
          <w:color w:val="000000" w:themeColor="text1"/>
          <w:sz w:val="28"/>
          <w:szCs w:val="24"/>
        </w:rPr>
        <w:t>完成指定報告、</w:t>
      </w:r>
    </w:p>
    <w:p w14:paraId="6CB22AB3" w14:textId="77777777" w:rsidR="007659AA" w:rsidRDefault="00BE2648" w:rsidP="005B5B74">
      <w:pPr>
        <w:pStyle w:val="a7"/>
        <w:numPr>
          <w:ilvl w:val="1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 w:hint="eastAsia"/>
          <w:color w:val="000000" w:themeColor="text1"/>
          <w:sz w:val="28"/>
          <w:szCs w:val="24"/>
        </w:rPr>
        <w:t>協助辦理成果發表活動</w:t>
      </w:r>
      <w:r>
        <w:rPr>
          <w:rFonts w:eastAsia="標楷體" w:hint="eastAsia"/>
          <w:color w:val="000000" w:themeColor="text1"/>
          <w:sz w:val="28"/>
          <w:szCs w:val="24"/>
        </w:rPr>
        <w:t>。</w:t>
      </w:r>
    </w:p>
    <w:p w14:paraId="0A1CFDC8" w14:textId="77777777" w:rsidR="00BC57D7" w:rsidRPr="005B5B74" w:rsidRDefault="00BC57D7" w:rsidP="005B5B74">
      <w:pPr>
        <w:adjustRightInd w:val="0"/>
        <w:snapToGrid w:val="0"/>
        <w:spacing w:line="276" w:lineRule="auto"/>
        <w:ind w:leftChars="200" w:left="480"/>
        <w:jc w:val="both"/>
        <w:rPr>
          <w:rFonts w:eastAsia="標楷體"/>
          <w:color w:val="000000" w:themeColor="text1"/>
          <w:sz w:val="28"/>
          <w:szCs w:val="24"/>
        </w:rPr>
      </w:pPr>
      <w:r w:rsidRPr="005B5B74">
        <w:rPr>
          <w:rFonts w:eastAsia="標楷體" w:hint="eastAsia"/>
          <w:color w:val="000000" w:themeColor="text1"/>
          <w:sz w:val="28"/>
          <w:szCs w:val="24"/>
        </w:rPr>
        <w:t>由</w:t>
      </w:r>
      <w:r w:rsidR="004B160A" w:rsidRPr="005B5B74">
        <w:rPr>
          <w:rFonts w:eastAsia="標楷體" w:hint="eastAsia"/>
          <w:color w:val="000000" w:themeColor="text1"/>
          <w:sz w:val="28"/>
          <w:szCs w:val="24"/>
        </w:rPr>
        <w:t>甄選委員針對共學同學之學習表現與成效進行</w:t>
      </w:r>
      <w:r w:rsidRPr="005B5B74">
        <w:rPr>
          <w:rFonts w:eastAsia="標楷體" w:hint="eastAsia"/>
          <w:color w:val="000000" w:themeColor="text1"/>
          <w:sz w:val="28"/>
          <w:szCs w:val="24"/>
        </w:rPr>
        <w:t>審查</w:t>
      </w:r>
      <w:r w:rsidR="004B160A" w:rsidRPr="005B5B74">
        <w:rPr>
          <w:rFonts w:eastAsia="標楷體" w:hint="eastAsia"/>
          <w:color w:val="000000" w:themeColor="text1"/>
          <w:sz w:val="28"/>
          <w:szCs w:val="24"/>
        </w:rPr>
        <w:t>，</w:t>
      </w:r>
      <w:r w:rsidRPr="005B5B74">
        <w:rPr>
          <w:rFonts w:eastAsia="標楷體" w:hint="eastAsia"/>
          <w:color w:val="000000" w:themeColor="text1"/>
          <w:sz w:val="28"/>
          <w:szCs w:val="24"/>
        </w:rPr>
        <w:t>核定通過</w:t>
      </w:r>
      <w:r w:rsidR="004B160A" w:rsidRPr="005B5B74">
        <w:rPr>
          <w:rFonts w:eastAsia="標楷體" w:hint="eastAsia"/>
          <w:color w:val="000000" w:themeColor="text1"/>
          <w:sz w:val="28"/>
          <w:szCs w:val="24"/>
        </w:rPr>
        <w:t>者始</w:t>
      </w:r>
      <w:r w:rsidR="000A767C" w:rsidRPr="005B5B74">
        <w:rPr>
          <w:rFonts w:eastAsia="標楷體" w:hint="eastAsia"/>
          <w:color w:val="000000" w:themeColor="text1"/>
          <w:sz w:val="28"/>
          <w:szCs w:val="24"/>
        </w:rPr>
        <w:t>可領取</w:t>
      </w:r>
      <w:r w:rsidR="004B160A" w:rsidRPr="005B5B74">
        <w:rPr>
          <w:rFonts w:eastAsia="標楷體" w:hint="eastAsia"/>
          <w:color w:val="000000" w:themeColor="text1"/>
          <w:sz w:val="28"/>
          <w:szCs w:val="24"/>
        </w:rPr>
        <w:t>本獎學金</w:t>
      </w:r>
      <w:r w:rsidRPr="005B5B74">
        <w:rPr>
          <w:rFonts w:eastAsia="標楷體" w:hint="eastAsia"/>
          <w:color w:val="000000" w:themeColor="text1"/>
          <w:sz w:val="28"/>
          <w:szCs w:val="24"/>
        </w:rPr>
        <w:t>。</w:t>
      </w:r>
    </w:p>
    <w:p w14:paraId="154092BD" w14:textId="77777777" w:rsidR="009E6CBB" w:rsidRPr="00AC0500" w:rsidRDefault="007659AA" w:rsidP="00BE2648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jc w:val="both"/>
        <w:rPr>
          <w:rFonts w:eastAsia="標楷體"/>
          <w:color w:val="000000" w:themeColor="text1"/>
          <w:sz w:val="28"/>
          <w:szCs w:val="24"/>
        </w:rPr>
      </w:pPr>
      <w:r>
        <w:rPr>
          <w:rFonts w:eastAsia="標楷體" w:hint="eastAsia"/>
          <w:color w:val="000000" w:themeColor="text1"/>
          <w:sz w:val="28"/>
          <w:szCs w:val="24"/>
        </w:rPr>
        <w:t>共學</w:t>
      </w:r>
      <w:r w:rsidR="009E6CBB">
        <w:rPr>
          <w:rFonts w:eastAsia="標楷體" w:hint="eastAsia"/>
          <w:color w:val="000000" w:themeColor="text1"/>
          <w:sz w:val="28"/>
          <w:szCs w:val="24"/>
        </w:rPr>
        <w:t>課程：</w:t>
      </w:r>
      <w:r w:rsidR="009E6CBB" w:rsidRPr="00AC0500">
        <w:rPr>
          <w:rFonts w:eastAsia="標楷體" w:hint="eastAsia"/>
          <w:color w:val="000000" w:themeColor="text1"/>
          <w:sz w:val="28"/>
          <w:szCs w:val="24"/>
        </w:rPr>
        <w:t>包括</w:t>
      </w:r>
      <w:r w:rsidR="009E6CBB" w:rsidRPr="00AC0500">
        <w:rPr>
          <w:rFonts w:eastAsia="標楷體"/>
          <w:color w:val="000000" w:themeColor="text1"/>
          <w:sz w:val="28"/>
          <w:szCs w:val="24"/>
        </w:rPr>
        <w:t>「創新策略與發展」</w:t>
      </w:r>
      <w:r w:rsidR="009E6CBB" w:rsidRPr="00AC0500">
        <w:rPr>
          <w:rFonts w:eastAsia="標楷體" w:hint="eastAsia"/>
          <w:color w:val="000000" w:themeColor="text1"/>
          <w:sz w:val="28"/>
          <w:szCs w:val="24"/>
        </w:rPr>
        <w:t>與</w:t>
      </w:r>
      <w:r w:rsidR="009E6CBB" w:rsidRPr="00AC0500">
        <w:rPr>
          <w:rFonts w:eastAsia="標楷體"/>
          <w:color w:val="000000" w:themeColor="text1"/>
          <w:sz w:val="28"/>
          <w:szCs w:val="24"/>
        </w:rPr>
        <w:t>「企業經營與管理田野研究」</w:t>
      </w:r>
      <w:r>
        <w:rPr>
          <w:rFonts w:eastAsia="標楷體" w:hint="eastAsia"/>
          <w:color w:val="000000" w:themeColor="text1"/>
          <w:sz w:val="28"/>
          <w:szCs w:val="24"/>
        </w:rPr>
        <w:t>等兩門；</w:t>
      </w:r>
      <w:r w:rsidR="009E6CBB" w:rsidRPr="00AC0500">
        <w:rPr>
          <w:rFonts w:eastAsia="標楷體" w:hint="eastAsia"/>
          <w:color w:val="000000" w:themeColor="text1"/>
          <w:sz w:val="28"/>
          <w:szCs w:val="24"/>
        </w:rPr>
        <w:t>系主任得視需要增加其他適當課程作為</w:t>
      </w:r>
      <w:r w:rsidR="00567082">
        <w:rPr>
          <w:rFonts w:eastAsia="標楷體" w:hint="eastAsia"/>
          <w:color w:val="000000" w:themeColor="text1"/>
          <w:sz w:val="28"/>
          <w:szCs w:val="24"/>
        </w:rPr>
        <w:t>共學</w:t>
      </w:r>
      <w:r w:rsidR="009E6CBB" w:rsidRPr="00AC0500">
        <w:rPr>
          <w:rFonts w:eastAsia="標楷體" w:hint="eastAsia"/>
          <w:color w:val="000000" w:themeColor="text1"/>
          <w:sz w:val="28"/>
          <w:szCs w:val="24"/>
        </w:rPr>
        <w:t>課程。</w:t>
      </w:r>
    </w:p>
    <w:p w14:paraId="694A0F29" w14:textId="77777777" w:rsidR="006240D9" w:rsidRPr="00AC0500" w:rsidRDefault="006240D9" w:rsidP="005B5B74">
      <w:pPr>
        <w:pStyle w:val="a7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 w:left="426" w:hanging="426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/>
          <w:color w:val="000000" w:themeColor="text1"/>
          <w:sz w:val="28"/>
          <w:szCs w:val="24"/>
        </w:rPr>
        <w:t>本獎學金之獲獎學生，在同一學年度</w:t>
      </w:r>
      <w:r w:rsidR="005B5B74">
        <w:rPr>
          <w:rFonts w:eastAsia="標楷體" w:hint="eastAsia"/>
          <w:color w:val="000000" w:themeColor="text1"/>
          <w:sz w:val="28"/>
          <w:szCs w:val="24"/>
        </w:rPr>
        <w:t>亦</w:t>
      </w:r>
      <w:r w:rsidRPr="00AC0500">
        <w:rPr>
          <w:rFonts w:eastAsia="標楷體"/>
          <w:color w:val="000000" w:themeColor="text1"/>
          <w:sz w:val="28"/>
          <w:szCs w:val="24"/>
        </w:rPr>
        <w:t>得申請其他獎</w:t>
      </w:r>
      <w:r w:rsidRPr="00AC0500">
        <w:rPr>
          <w:rFonts w:eastAsia="標楷體"/>
          <w:color w:val="000000" w:themeColor="text1"/>
          <w:sz w:val="28"/>
          <w:szCs w:val="24"/>
        </w:rPr>
        <w:t>(</w:t>
      </w:r>
      <w:r w:rsidRPr="00AC0500">
        <w:rPr>
          <w:rFonts w:eastAsia="標楷體"/>
          <w:color w:val="000000" w:themeColor="text1"/>
          <w:sz w:val="28"/>
          <w:szCs w:val="24"/>
        </w:rPr>
        <w:t>助</w:t>
      </w:r>
      <w:r w:rsidRPr="00AC0500">
        <w:rPr>
          <w:rFonts w:eastAsia="標楷體"/>
          <w:color w:val="000000" w:themeColor="text1"/>
          <w:sz w:val="28"/>
          <w:szCs w:val="24"/>
        </w:rPr>
        <w:t>)</w:t>
      </w:r>
      <w:proofErr w:type="gramStart"/>
      <w:r w:rsidRPr="00AC0500">
        <w:rPr>
          <w:rFonts w:eastAsia="標楷體"/>
          <w:color w:val="000000" w:themeColor="text1"/>
          <w:sz w:val="28"/>
          <w:szCs w:val="24"/>
        </w:rPr>
        <w:t>學金</w:t>
      </w:r>
      <w:proofErr w:type="gramEnd"/>
      <w:r w:rsidRPr="00AC0500">
        <w:rPr>
          <w:rFonts w:eastAsia="標楷體"/>
          <w:color w:val="000000" w:themeColor="text1"/>
          <w:sz w:val="28"/>
          <w:szCs w:val="24"/>
        </w:rPr>
        <w:t>。</w:t>
      </w:r>
    </w:p>
    <w:p w14:paraId="59348211" w14:textId="77777777" w:rsidR="00C11BD6" w:rsidRPr="00AC0500" w:rsidRDefault="00475DC7" w:rsidP="005B5B74">
      <w:pPr>
        <w:pStyle w:val="a7"/>
        <w:widowControl/>
        <w:numPr>
          <w:ilvl w:val="0"/>
          <w:numId w:val="3"/>
        </w:numPr>
        <w:adjustRightInd w:val="0"/>
        <w:snapToGrid w:val="0"/>
        <w:spacing w:line="276" w:lineRule="auto"/>
        <w:ind w:leftChars="0" w:left="426" w:hanging="426"/>
        <w:jc w:val="both"/>
        <w:rPr>
          <w:rFonts w:eastAsia="標楷體"/>
          <w:color w:val="000000" w:themeColor="text1"/>
          <w:sz w:val="28"/>
          <w:szCs w:val="24"/>
        </w:rPr>
      </w:pPr>
      <w:r w:rsidRPr="00AC0500">
        <w:rPr>
          <w:rFonts w:eastAsia="標楷體"/>
          <w:color w:val="000000" w:themeColor="text1"/>
          <w:sz w:val="28"/>
          <w:szCs w:val="24"/>
        </w:rPr>
        <w:t>本</w:t>
      </w:r>
      <w:r w:rsidR="00BC57D7" w:rsidRPr="00AC0500">
        <w:rPr>
          <w:rFonts w:eastAsia="標楷體" w:hint="eastAsia"/>
          <w:color w:val="000000" w:themeColor="text1"/>
          <w:sz w:val="28"/>
          <w:szCs w:val="24"/>
        </w:rPr>
        <w:t>作業要點</w:t>
      </w:r>
      <w:r w:rsidRPr="00AC0500">
        <w:rPr>
          <w:rFonts w:eastAsia="標楷體"/>
          <w:color w:val="000000" w:themeColor="text1"/>
          <w:sz w:val="28"/>
          <w:szCs w:val="24"/>
        </w:rPr>
        <w:t>經系</w:t>
      </w:r>
      <w:proofErr w:type="gramStart"/>
      <w:r w:rsidRPr="00AC0500">
        <w:rPr>
          <w:rFonts w:eastAsia="標楷體"/>
          <w:color w:val="000000" w:themeColor="text1"/>
          <w:sz w:val="28"/>
          <w:szCs w:val="24"/>
        </w:rPr>
        <w:t>務</w:t>
      </w:r>
      <w:proofErr w:type="gramEnd"/>
      <w:r w:rsidRPr="00AC0500">
        <w:rPr>
          <w:rFonts w:eastAsia="標楷體"/>
          <w:color w:val="000000" w:themeColor="text1"/>
          <w:sz w:val="28"/>
          <w:szCs w:val="24"/>
        </w:rPr>
        <w:t>會議通過後實施，修正時亦同。</w:t>
      </w:r>
    </w:p>
    <w:p w14:paraId="4E6EAEC6" w14:textId="77777777" w:rsidR="00BA1AAA" w:rsidRDefault="00BA1AAA">
      <w:pPr>
        <w:widowControl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br w:type="page"/>
      </w:r>
    </w:p>
    <w:tbl>
      <w:tblPr>
        <w:tblW w:w="9923" w:type="dxa"/>
        <w:tblInd w:w="-70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03"/>
        <w:gridCol w:w="3640"/>
        <w:gridCol w:w="2880"/>
      </w:tblGrid>
      <w:tr w:rsidR="007073CD" w:rsidRPr="007073CD" w14:paraId="69FEA079" w14:textId="77777777" w:rsidTr="00714039">
        <w:trPr>
          <w:trHeight w:val="40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33D1A7" w14:textId="77777777" w:rsidR="00BA1AAA" w:rsidRPr="007073CD" w:rsidRDefault="00BA1AAA" w:rsidP="006104F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6"/>
              </w:rPr>
            </w:pPr>
            <w:r w:rsidRPr="007073CD">
              <w:rPr>
                <w:rFonts w:ascii="標楷體" w:eastAsia="標楷體" w:hAnsi="標楷體"/>
                <w:color w:val="000000" w:themeColor="text1"/>
                <w:szCs w:val="56"/>
              </w:rPr>
              <w:lastRenderedPageBreak/>
              <w:br w:type="page"/>
            </w:r>
            <w:r w:rsidR="00714039" w:rsidRPr="007073CD">
              <w:rPr>
                <w:rFonts w:eastAsia="標楷體"/>
                <w:b/>
                <w:color w:val="000000" w:themeColor="text1"/>
                <w:sz w:val="28"/>
                <w:szCs w:val="24"/>
              </w:rPr>
              <w:t>朝陽科技大學企業管理系高階共學</w:t>
            </w:r>
            <w:r w:rsidR="006104F5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優秀</w:t>
            </w:r>
            <w:r w:rsidR="00714039" w:rsidRPr="007073CD">
              <w:rPr>
                <w:rFonts w:eastAsia="標楷體" w:hint="eastAsia"/>
                <w:b/>
                <w:color w:val="000000" w:themeColor="text1"/>
                <w:sz w:val="28"/>
                <w:szCs w:val="24"/>
              </w:rPr>
              <w:t>獎學金申請書</w:t>
            </w:r>
          </w:p>
        </w:tc>
      </w:tr>
      <w:tr w:rsidR="007073CD" w:rsidRPr="007073CD" w14:paraId="274C49A8" w14:textId="77777777" w:rsidTr="00714039">
        <w:trPr>
          <w:trHeight w:val="6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339F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一、申請人基本資料</w:t>
            </w:r>
          </w:p>
        </w:tc>
      </w:tr>
      <w:tr w:rsidR="007073CD" w:rsidRPr="007073CD" w14:paraId="75819D1C" w14:textId="77777777" w:rsidTr="007073CD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8547" w14:textId="77777777" w:rsidR="007073CD" w:rsidRPr="007073CD" w:rsidRDefault="007073CD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C711" w14:textId="77777777" w:rsidR="007073CD" w:rsidRPr="007073CD" w:rsidRDefault="007073CD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學號：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749B96" w14:textId="77777777" w:rsidR="007073CD" w:rsidRPr="007073CD" w:rsidRDefault="007073CD" w:rsidP="00A0691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請貼半身</w:t>
            </w:r>
            <w:proofErr w:type="gramEnd"/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二吋照片</w:t>
            </w:r>
            <w:r w:rsidRPr="007073C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7073CD" w:rsidRPr="007073CD" w14:paraId="0D22705C" w14:textId="77777777" w:rsidTr="007073CD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5304A" w14:textId="77777777" w:rsidR="007073CD" w:rsidRPr="007073CD" w:rsidRDefault="007073CD" w:rsidP="0071403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班級：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A36C4" w14:textId="77777777" w:rsidR="007073CD" w:rsidRPr="007073CD" w:rsidRDefault="007073CD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預計畢業年月：　　年　　月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B34C" w14:textId="77777777" w:rsidR="007073CD" w:rsidRPr="007073CD" w:rsidRDefault="007073CD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6231C404" w14:textId="77777777" w:rsidTr="000920B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D35BC" w14:textId="77777777" w:rsidR="007073CD" w:rsidRPr="007073CD" w:rsidRDefault="007073CD" w:rsidP="00A0691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手機：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5F8" w14:textId="77777777" w:rsidR="007073CD" w:rsidRPr="007073CD" w:rsidRDefault="007073CD" w:rsidP="00A0691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E-mail</w:t>
            </w: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6A8F" w14:textId="77777777" w:rsidR="007073CD" w:rsidRPr="007073CD" w:rsidRDefault="007073CD" w:rsidP="00A0691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7255DCEE" w14:textId="77777777" w:rsidTr="009A47CD">
        <w:trPr>
          <w:trHeight w:val="600"/>
        </w:trPr>
        <w:tc>
          <w:tcPr>
            <w:tcW w:w="7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9C604" w14:textId="77777777" w:rsidR="007073CD" w:rsidRPr="007073CD" w:rsidRDefault="007073CD" w:rsidP="00A0691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身分別：□研究生 □預</w:t>
            </w:r>
            <w:proofErr w:type="gramStart"/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</w:t>
            </w:r>
            <w:proofErr w:type="gramEnd"/>
            <w:r w:rsidRPr="007073C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44E6" w14:textId="77777777" w:rsidR="007073CD" w:rsidRPr="007073CD" w:rsidRDefault="007073CD" w:rsidP="00A0691F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002DFD5F" w14:textId="77777777" w:rsidTr="00714039">
        <w:trPr>
          <w:trHeight w:val="709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8B33" w14:textId="77777777" w:rsidR="00BA1AAA" w:rsidRPr="007073CD" w:rsidRDefault="00714039" w:rsidP="0071403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二、</w:t>
            </w:r>
            <w:r w:rsidR="007073CD"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申請高階</w:t>
            </w: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共學之動機</w:t>
            </w:r>
          </w:p>
        </w:tc>
      </w:tr>
      <w:tr w:rsidR="007073CD" w:rsidRPr="007073CD" w14:paraId="2A26FA8A" w14:textId="77777777" w:rsidTr="00714039">
        <w:trPr>
          <w:trHeight w:val="600"/>
        </w:trPr>
        <w:tc>
          <w:tcPr>
            <w:tcW w:w="9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F5DD0D1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4D20E1AE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017EACE7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73BBC17A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04FA61EE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148BA92D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4CE5E249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530434BE" w14:textId="77777777" w:rsidTr="00714039">
        <w:trPr>
          <w:trHeight w:val="600"/>
        </w:trPr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6648D0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336EC708" w14:textId="77777777" w:rsidTr="00714039">
        <w:trPr>
          <w:trHeight w:val="600"/>
        </w:trPr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3684D6A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26F442F3" w14:textId="77777777" w:rsidTr="00714039">
        <w:trPr>
          <w:trHeight w:val="600"/>
        </w:trPr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D64A7C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7493B670" w14:textId="77777777" w:rsidTr="00AC0500">
        <w:trPr>
          <w:trHeight w:val="1176"/>
        </w:trPr>
        <w:tc>
          <w:tcPr>
            <w:tcW w:w="9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B93E32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7073CD" w:rsidRPr="007073CD" w14:paraId="3F59328A" w14:textId="77777777" w:rsidTr="00714039">
        <w:trPr>
          <w:trHeight w:val="46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CAE251" w14:textId="77777777" w:rsidR="00BA1AAA" w:rsidRPr="007073CD" w:rsidRDefault="00BA1AAA" w:rsidP="00A0691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三、附件資料</w:t>
            </w:r>
          </w:p>
        </w:tc>
      </w:tr>
      <w:tr w:rsidR="007073CD" w:rsidRPr="007073CD" w14:paraId="54CF9577" w14:textId="77777777" w:rsidTr="00714039">
        <w:trPr>
          <w:trHeight w:val="5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E4D" w14:textId="77777777" w:rsidR="00BA1AAA" w:rsidRPr="007073CD" w:rsidRDefault="00714039" w:rsidP="00714039">
            <w:pPr>
              <w:widowControl/>
              <w:ind w:firstLineChars="222" w:firstLine="53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7073CD">
              <w:rPr>
                <w:rFonts w:eastAsia="標楷體" w:hint="eastAsia"/>
                <w:color w:val="000000" w:themeColor="text1"/>
                <w:szCs w:val="24"/>
              </w:rPr>
              <w:t>簡歷表；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7073CD">
              <w:rPr>
                <w:rFonts w:eastAsia="標楷體"/>
                <w:color w:val="000000" w:themeColor="text1"/>
                <w:szCs w:val="24"/>
              </w:rPr>
              <w:t>成績單正本</w:t>
            </w:r>
            <w:r w:rsidRPr="007073CD">
              <w:rPr>
                <w:rFonts w:eastAsia="標楷體" w:hint="eastAsia"/>
                <w:color w:val="000000" w:themeColor="text1"/>
                <w:szCs w:val="24"/>
              </w:rPr>
              <w:t>；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7073CD">
              <w:rPr>
                <w:rFonts w:eastAsia="標楷體" w:hint="eastAsia"/>
                <w:color w:val="000000" w:themeColor="text1"/>
                <w:szCs w:val="24"/>
              </w:rPr>
              <w:t>其他有利資料</w:t>
            </w:r>
          </w:p>
        </w:tc>
      </w:tr>
      <w:tr w:rsidR="007073CD" w:rsidRPr="007073CD" w14:paraId="079EE388" w14:textId="77777777" w:rsidTr="00714039">
        <w:trPr>
          <w:trHeight w:val="57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9BC" w14:textId="77777777" w:rsidR="00714039" w:rsidRPr="007073CD" w:rsidRDefault="00714039" w:rsidP="00714039">
            <w:pPr>
              <w:widowControl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四、</w:t>
            </w:r>
            <w:r w:rsidR="00AC0500"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共學</w:t>
            </w: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甄選審查結果與審查委員簽章</w:t>
            </w:r>
          </w:p>
        </w:tc>
      </w:tr>
      <w:tr w:rsidR="007073CD" w:rsidRPr="007073CD" w14:paraId="0642C61D" w14:textId="77777777" w:rsidTr="007073CD">
        <w:trPr>
          <w:trHeight w:val="152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0E6" w14:textId="77777777" w:rsidR="00AC0500" w:rsidRPr="007073CD" w:rsidRDefault="00AC0500" w:rsidP="007073CD">
            <w:pPr>
              <w:widowControl/>
              <w:spacing w:line="480" w:lineRule="auto"/>
              <w:ind w:firstLineChars="162" w:firstLine="389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□通過：排序：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□不通過    甄選委員簽章：</w:t>
            </w:r>
          </w:p>
        </w:tc>
      </w:tr>
      <w:tr w:rsidR="007073CD" w:rsidRPr="007073CD" w14:paraId="67716478" w14:textId="77777777" w:rsidTr="00AC0500">
        <w:trPr>
          <w:trHeight w:val="42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F211" w14:textId="77777777" w:rsidR="00714039" w:rsidRPr="007073CD" w:rsidRDefault="00AC0500" w:rsidP="00AC0500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73C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五、獎學金審查核定與審查委員簽章</w:t>
            </w:r>
          </w:p>
        </w:tc>
      </w:tr>
      <w:tr w:rsidR="007073CD" w:rsidRPr="007073CD" w14:paraId="15F2402B" w14:textId="77777777" w:rsidTr="007073CD">
        <w:trPr>
          <w:trHeight w:val="181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7D3" w14:textId="77777777" w:rsidR="00AC0500" w:rsidRPr="007073CD" w:rsidRDefault="00AC0500" w:rsidP="00714039">
            <w:pPr>
              <w:widowControl/>
              <w:spacing w:line="480" w:lineRule="auto"/>
              <w:ind w:firstLineChars="222" w:firstLine="53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□通過：排序：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</w:t>
            </w:r>
            <w:r w:rsidRPr="007073C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□不通過    甄選委員簽章：</w:t>
            </w:r>
          </w:p>
        </w:tc>
      </w:tr>
    </w:tbl>
    <w:p w14:paraId="0994730A" w14:textId="77777777" w:rsidR="00BA247E" w:rsidRDefault="00BA247E" w:rsidP="00E22523">
      <w:pPr>
        <w:widowControl/>
        <w:jc w:val="both"/>
        <w:rPr>
          <w:rFonts w:eastAsia="標楷體"/>
          <w:sz w:val="28"/>
          <w:szCs w:val="24"/>
        </w:rPr>
      </w:pPr>
    </w:p>
    <w:sectPr w:rsidR="00BA247E" w:rsidSect="00B370D5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0B8F" w14:textId="77777777" w:rsidR="00962835" w:rsidRDefault="00962835" w:rsidP="00481389">
      <w:r>
        <w:separator/>
      </w:r>
    </w:p>
  </w:endnote>
  <w:endnote w:type="continuationSeparator" w:id="0">
    <w:p w14:paraId="66ACF928" w14:textId="77777777" w:rsidR="00962835" w:rsidRDefault="00962835" w:rsidP="0048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8C75" w14:textId="77777777" w:rsidR="00962835" w:rsidRDefault="00962835" w:rsidP="00481389">
      <w:r>
        <w:separator/>
      </w:r>
    </w:p>
  </w:footnote>
  <w:footnote w:type="continuationSeparator" w:id="0">
    <w:p w14:paraId="00F90B36" w14:textId="77777777" w:rsidR="00962835" w:rsidRDefault="00962835" w:rsidP="0048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11"/>
    <w:multiLevelType w:val="hybridMultilevel"/>
    <w:tmpl w:val="77FA3350"/>
    <w:lvl w:ilvl="0" w:tplc="62082A8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F3D260F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05A67"/>
    <w:multiLevelType w:val="hybridMultilevel"/>
    <w:tmpl w:val="F41455A4"/>
    <w:lvl w:ilvl="0" w:tplc="F8E6431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323042"/>
    <w:multiLevelType w:val="hybridMultilevel"/>
    <w:tmpl w:val="0DB88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52"/>
    <w:rsid w:val="00013127"/>
    <w:rsid w:val="0002000D"/>
    <w:rsid w:val="000A767C"/>
    <w:rsid w:val="001409B3"/>
    <w:rsid w:val="001C5F24"/>
    <w:rsid w:val="00240BC9"/>
    <w:rsid w:val="002B7204"/>
    <w:rsid w:val="002F4860"/>
    <w:rsid w:val="00475DC7"/>
    <w:rsid w:val="00481389"/>
    <w:rsid w:val="004B160A"/>
    <w:rsid w:val="00536B52"/>
    <w:rsid w:val="00567082"/>
    <w:rsid w:val="0058702E"/>
    <w:rsid w:val="005B5B74"/>
    <w:rsid w:val="005B5D7D"/>
    <w:rsid w:val="006104F5"/>
    <w:rsid w:val="006240D9"/>
    <w:rsid w:val="00671F65"/>
    <w:rsid w:val="00676E1D"/>
    <w:rsid w:val="006C2433"/>
    <w:rsid w:val="007073CD"/>
    <w:rsid w:val="00714039"/>
    <w:rsid w:val="007659AA"/>
    <w:rsid w:val="007C70DF"/>
    <w:rsid w:val="007E62A5"/>
    <w:rsid w:val="00806359"/>
    <w:rsid w:val="008168BF"/>
    <w:rsid w:val="00855B57"/>
    <w:rsid w:val="008C7DFB"/>
    <w:rsid w:val="00924DE0"/>
    <w:rsid w:val="009412CF"/>
    <w:rsid w:val="00957BD7"/>
    <w:rsid w:val="00962835"/>
    <w:rsid w:val="009E6CBB"/>
    <w:rsid w:val="00A531B8"/>
    <w:rsid w:val="00AB1DA2"/>
    <w:rsid w:val="00AC0500"/>
    <w:rsid w:val="00B370D5"/>
    <w:rsid w:val="00B647A2"/>
    <w:rsid w:val="00BA1AAA"/>
    <w:rsid w:val="00BA247E"/>
    <w:rsid w:val="00BC57D7"/>
    <w:rsid w:val="00BE2648"/>
    <w:rsid w:val="00C11BD6"/>
    <w:rsid w:val="00C67172"/>
    <w:rsid w:val="00CA5954"/>
    <w:rsid w:val="00D86BCA"/>
    <w:rsid w:val="00E22523"/>
    <w:rsid w:val="00E478F8"/>
    <w:rsid w:val="00E86D47"/>
    <w:rsid w:val="00E94D77"/>
    <w:rsid w:val="00ED0599"/>
    <w:rsid w:val="00F25577"/>
    <w:rsid w:val="00F466CA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CEA0A"/>
  <w15:chartTrackingRefBased/>
  <w15:docId w15:val="{AD8BF1EB-9497-4ABF-8061-0105F97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3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4813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3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481389"/>
    <w:rPr>
      <w:sz w:val="20"/>
      <w:szCs w:val="20"/>
    </w:rPr>
  </w:style>
  <w:style w:type="paragraph" w:styleId="a7">
    <w:name w:val="List Paragraph"/>
    <w:basedOn w:val="a"/>
    <w:uiPriority w:val="34"/>
    <w:qFormat/>
    <w:rsid w:val="00924DE0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5870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8702E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767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D86BC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旭文 永</cp:lastModifiedBy>
  <cp:revision>4</cp:revision>
  <dcterms:created xsi:type="dcterms:W3CDTF">2022-01-12T01:58:00Z</dcterms:created>
  <dcterms:modified xsi:type="dcterms:W3CDTF">2025-01-08T04:37:00Z</dcterms:modified>
</cp:coreProperties>
</file>